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746A6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6CF0E2E7" w14:textId="77777777" w:rsidR="00DE3D56" w:rsidRPr="001E65DE" w:rsidRDefault="00DE3D56">
      <w:pPr>
        <w:pStyle w:val="a5"/>
        <w:jc w:val="center"/>
        <w:rPr>
          <w:rFonts w:ascii="Times New Roman" w:eastAsiaTheme="minorEastAsia" w:hAnsi="Times New Roman" w:cs="Times New Roman"/>
          <w:b/>
          <w:sz w:val="52"/>
          <w:szCs w:val="48"/>
        </w:rPr>
      </w:pPr>
    </w:p>
    <w:p w14:paraId="6073A3C9" w14:textId="77777777" w:rsidR="00DE3D56" w:rsidRPr="001E65DE" w:rsidRDefault="00DE3D56">
      <w:pPr>
        <w:pStyle w:val="a5"/>
        <w:jc w:val="center"/>
        <w:rPr>
          <w:rFonts w:ascii="Times New Roman" w:eastAsiaTheme="minorEastAsia" w:hAnsi="Times New Roman" w:cs="Times New Roman"/>
          <w:b/>
          <w:sz w:val="52"/>
          <w:szCs w:val="48"/>
        </w:rPr>
      </w:pPr>
    </w:p>
    <w:p w14:paraId="48BB228E" w14:textId="77777777" w:rsidR="00DE3D56" w:rsidRPr="001E65DE" w:rsidRDefault="00DE3D56">
      <w:pPr>
        <w:pStyle w:val="a5"/>
        <w:jc w:val="center"/>
        <w:rPr>
          <w:rFonts w:ascii="Times New Roman" w:eastAsiaTheme="minorEastAsia" w:hAnsi="Times New Roman" w:cs="Times New Roman"/>
          <w:b/>
          <w:sz w:val="52"/>
          <w:szCs w:val="48"/>
        </w:rPr>
      </w:pPr>
    </w:p>
    <w:p w14:paraId="156501BC" w14:textId="77777777" w:rsidR="00DE3D56" w:rsidRPr="001E65DE" w:rsidRDefault="00DE3D56">
      <w:pPr>
        <w:pStyle w:val="a5"/>
        <w:jc w:val="center"/>
        <w:rPr>
          <w:rFonts w:ascii="Times New Roman" w:eastAsiaTheme="minorEastAsia" w:hAnsi="Times New Roman" w:cs="Times New Roman"/>
          <w:b/>
          <w:sz w:val="52"/>
          <w:szCs w:val="48"/>
        </w:rPr>
      </w:pPr>
    </w:p>
    <w:p w14:paraId="1563B9CA" w14:textId="3F7F83C6" w:rsidR="00DE3D56" w:rsidRPr="001E65DE" w:rsidRDefault="00443ED8">
      <w:pPr>
        <w:pStyle w:val="a5"/>
        <w:jc w:val="center"/>
        <w:rPr>
          <w:rFonts w:ascii="Times New Roman" w:eastAsiaTheme="minorEastAsia" w:hAnsi="Times New Roman" w:cs="Times New Roman"/>
          <w:b/>
          <w:sz w:val="52"/>
          <w:szCs w:val="48"/>
        </w:rPr>
      </w:pPr>
      <w:r w:rsidRPr="001E65DE">
        <w:rPr>
          <w:rFonts w:ascii="Times New Roman" w:eastAsiaTheme="minorEastAsia" w:hAnsi="Times New Roman" w:cs="Times New Roman"/>
          <w:b/>
          <w:sz w:val="52"/>
          <w:szCs w:val="48"/>
        </w:rPr>
        <w:t>《</w:t>
      </w:r>
      <w:r w:rsidR="001E65DE" w:rsidRPr="001E65DE">
        <w:rPr>
          <w:rFonts w:ascii="Times New Roman" w:eastAsiaTheme="minorEastAsia" w:hAnsi="Times New Roman" w:cs="Times New Roman"/>
          <w:b/>
          <w:sz w:val="52"/>
          <w:szCs w:val="48"/>
        </w:rPr>
        <w:t>车用甲醇燃料加注机》检定规程</w:t>
      </w:r>
    </w:p>
    <w:p w14:paraId="5F47B064" w14:textId="77777777" w:rsidR="00DE3D56" w:rsidRPr="001E65DE" w:rsidRDefault="00443ED8">
      <w:pPr>
        <w:pStyle w:val="a5"/>
        <w:jc w:val="center"/>
        <w:rPr>
          <w:rFonts w:ascii="Times New Roman" w:eastAsiaTheme="minorEastAsia" w:hAnsi="Times New Roman" w:cs="Times New Roman"/>
          <w:b/>
          <w:sz w:val="52"/>
          <w:szCs w:val="48"/>
        </w:rPr>
      </w:pPr>
      <w:r w:rsidRPr="001E65DE">
        <w:rPr>
          <w:rFonts w:ascii="Times New Roman" w:eastAsiaTheme="minorEastAsia" w:hAnsi="Times New Roman" w:cs="Times New Roman"/>
          <w:b/>
          <w:sz w:val="52"/>
          <w:szCs w:val="48"/>
        </w:rPr>
        <w:t>编制说明</w:t>
      </w:r>
    </w:p>
    <w:p w14:paraId="0C2BBA92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76429228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1078EFE0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59A2DEBC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3631187E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136CE508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6D17B0BA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64D04F5B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76B4847E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7097257B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2D5C1A29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7D6BBF19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75FDFDF2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49F59B51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448AD168" w14:textId="7A9545FC" w:rsidR="00DE3D56" w:rsidRPr="001E65DE" w:rsidRDefault="001E65DE">
      <w:pPr>
        <w:jc w:val="center"/>
        <w:rPr>
          <w:b/>
          <w:bCs/>
          <w:sz w:val="32"/>
          <w:szCs w:val="32"/>
        </w:rPr>
      </w:pPr>
      <w:r w:rsidRPr="001E65DE">
        <w:rPr>
          <w:b/>
          <w:bCs/>
          <w:sz w:val="32"/>
          <w:szCs w:val="32"/>
        </w:rPr>
        <w:t>车用甲醇燃料</w:t>
      </w:r>
      <w:proofErr w:type="gramStart"/>
      <w:r w:rsidRPr="001E65DE">
        <w:rPr>
          <w:b/>
          <w:bCs/>
          <w:sz w:val="32"/>
          <w:szCs w:val="32"/>
        </w:rPr>
        <w:t>加注机检定</w:t>
      </w:r>
      <w:proofErr w:type="gramEnd"/>
      <w:r w:rsidRPr="001E65DE">
        <w:rPr>
          <w:b/>
          <w:bCs/>
          <w:sz w:val="32"/>
          <w:szCs w:val="32"/>
        </w:rPr>
        <w:t>规程编写组</w:t>
      </w:r>
    </w:p>
    <w:p w14:paraId="1E8F9C53" w14:textId="1A97583D" w:rsidR="00DE3D56" w:rsidRPr="001E65DE" w:rsidRDefault="00443ED8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  <w:r w:rsidRPr="001E65DE">
        <w:rPr>
          <w:rFonts w:ascii="Times New Roman" w:eastAsiaTheme="minorEastAsia" w:hAnsi="Times New Roman" w:cs="Times New Roman"/>
          <w:b/>
          <w:sz w:val="30"/>
        </w:rPr>
        <w:t>202</w:t>
      </w:r>
      <w:r w:rsidR="001E65DE" w:rsidRPr="001E65DE">
        <w:rPr>
          <w:rFonts w:ascii="Times New Roman" w:eastAsiaTheme="minorEastAsia" w:hAnsi="Times New Roman" w:cs="Times New Roman"/>
          <w:b/>
          <w:sz w:val="30"/>
        </w:rPr>
        <w:t>5</w:t>
      </w:r>
      <w:r w:rsidRPr="001E65DE">
        <w:rPr>
          <w:rFonts w:ascii="Times New Roman" w:eastAsiaTheme="minorEastAsia" w:hAnsi="Times New Roman" w:cs="Times New Roman"/>
          <w:b/>
          <w:sz w:val="30"/>
        </w:rPr>
        <w:t>年</w:t>
      </w:r>
      <w:r w:rsidR="00745B30">
        <w:rPr>
          <w:rFonts w:ascii="Times New Roman" w:eastAsiaTheme="minorEastAsia" w:hAnsi="Times New Roman" w:cs="Times New Roman" w:hint="eastAsia"/>
          <w:b/>
          <w:sz w:val="30"/>
        </w:rPr>
        <w:t>11</w:t>
      </w:r>
      <w:r w:rsidRPr="001E65DE">
        <w:rPr>
          <w:rFonts w:ascii="Times New Roman" w:eastAsiaTheme="minorEastAsia" w:hAnsi="Times New Roman" w:cs="Times New Roman"/>
          <w:b/>
          <w:sz w:val="30"/>
        </w:rPr>
        <w:t>月</w:t>
      </w:r>
    </w:p>
    <w:p w14:paraId="3D9081C7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</w:p>
    <w:p w14:paraId="6708AE5D" w14:textId="77777777" w:rsidR="00DE3D56" w:rsidRPr="001E65DE" w:rsidRDefault="00443ED8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</w:pPr>
      <w:r w:rsidRPr="001E65DE">
        <w:rPr>
          <w:rFonts w:ascii="Times New Roman" w:eastAsiaTheme="minorEastAsia" w:hAnsi="Times New Roman" w:cs="Times New Roman"/>
          <w:b/>
          <w:sz w:val="30"/>
        </w:rPr>
        <w:br w:type="column"/>
      </w:r>
    </w:p>
    <w:p w14:paraId="3A8ABAA8" w14:textId="77777777" w:rsidR="00DE3D56" w:rsidRPr="001E65DE" w:rsidRDefault="00443ED8">
      <w:pPr>
        <w:jc w:val="center"/>
        <w:rPr>
          <w:rFonts w:eastAsiaTheme="minorEastAsia"/>
          <w:b/>
          <w:sz w:val="44"/>
          <w:szCs w:val="44"/>
        </w:rPr>
      </w:pPr>
      <w:r w:rsidRPr="001E65DE">
        <w:rPr>
          <w:rFonts w:eastAsiaTheme="minorEastAsia"/>
          <w:b/>
          <w:sz w:val="44"/>
          <w:szCs w:val="44"/>
        </w:rPr>
        <w:t>目</w:t>
      </w:r>
      <w:r w:rsidRPr="001E65DE">
        <w:rPr>
          <w:rFonts w:eastAsiaTheme="minorEastAsia"/>
          <w:b/>
          <w:sz w:val="44"/>
          <w:szCs w:val="44"/>
        </w:rPr>
        <w:t xml:space="preserve">   </w:t>
      </w:r>
      <w:r w:rsidRPr="001E65DE">
        <w:rPr>
          <w:rFonts w:eastAsiaTheme="minorEastAsia"/>
          <w:b/>
          <w:sz w:val="44"/>
          <w:szCs w:val="44"/>
        </w:rPr>
        <w:t>录</w:t>
      </w:r>
    </w:p>
    <w:p w14:paraId="7538ECC6" w14:textId="77777777" w:rsidR="00DE3D56" w:rsidRPr="001E65DE" w:rsidRDefault="00DE3D56">
      <w:pPr>
        <w:jc w:val="center"/>
        <w:rPr>
          <w:rFonts w:eastAsiaTheme="minorEastAsia"/>
        </w:rPr>
      </w:pPr>
    </w:p>
    <w:p w14:paraId="7F848E1A" w14:textId="77777777" w:rsidR="00DE3D56" w:rsidRPr="001E65DE" w:rsidRDefault="00DE3D56">
      <w:pPr>
        <w:jc w:val="center"/>
        <w:rPr>
          <w:rFonts w:eastAsiaTheme="minorEastAsia"/>
        </w:rPr>
      </w:pPr>
    </w:p>
    <w:p w14:paraId="2239E5AD" w14:textId="28C13F8E" w:rsidR="002C4FD5" w:rsidRDefault="00443ED8">
      <w:pPr>
        <w:pStyle w:val="10"/>
        <w:tabs>
          <w:tab w:val="left" w:pos="420"/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r w:rsidRPr="001E65DE">
        <w:rPr>
          <w:rFonts w:eastAsiaTheme="minorEastAsia"/>
          <w:b/>
          <w:sz w:val="32"/>
          <w:szCs w:val="36"/>
        </w:rPr>
        <w:fldChar w:fldCharType="begin"/>
      </w:r>
      <w:r w:rsidRPr="001E65DE">
        <w:rPr>
          <w:rFonts w:eastAsiaTheme="minorEastAsia"/>
          <w:b/>
          <w:sz w:val="32"/>
          <w:szCs w:val="36"/>
        </w:rPr>
        <w:instrText xml:space="preserve">TOC \o "1-3" \h \u </w:instrText>
      </w:r>
      <w:r w:rsidRPr="001E65DE">
        <w:rPr>
          <w:rFonts w:eastAsiaTheme="minorEastAsia"/>
          <w:b/>
          <w:sz w:val="32"/>
          <w:szCs w:val="36"/>
        </w:rPr>
        <w:fldChar w:fldCharType="separate"/>
      </w:r>
      <w:hyperlink w:anchor="_Toc210117951" w:history="1">
        <w:r w:rsidR="002C4FD5" w:rsidRPr="008332DD">
          <w:rPr>
            <w:rStyle w:val="ac"/>
            <w:rFonts w:hint="eastAsia"/>
            <w:noProof/>
          </w:rPr>
          <w:t>1.</w:t>
        </w:r>
        <w:r w:rsidR="002C4FD5"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="002C4FD5" w:rsidRPr="008332DD">
          <w:rPr>
            <w:rStyle w:val="ac"/>
            <w:rFonts w:hint="eastAsia"/>
            <w:noProof/>
          </w:rPr>
          <w:t>任务来源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_Toc210117951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1</w:t>
        </w:r>
        <w:r w:rsidR="002C4FD5">
          <w:rPr>
            <w:rFonts w:hint="eastAsia"/>
            <w:noProof/>
          </w:rPr>
          <w:fldChar w:fldCharType="end"/>
        </w:r>
      </w:hyperlink>
    </w:p>
    <w:p w14:paraId="222CEEFF" w14:textId="32F4634A" w:rsidR="002C4FD5" w:rsidRDefault="00C01457">
      <w:pPr>
        <w:pStyle w:val="10"/>
        <w:tabs>
          <w:tab w:val="left" w:pos="420"/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52" w:history="1">
        <w:r w:rsidR="002C4FD5" w:rsidRPr="008332DD">
          <w:rPr>
            <w:rStyle w:val="ac"/>
            <w:rFonts w:hint="eastAsia"/>
            <w:noProof/>
          </w:rPr>
          <w:t>2.</w:t>
        </w:r>
        <w:r w:rsidR="002C4FD5"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="002C4FD5" w:rsidRPr="008332DD">
          <w:rPr>
            <w:rStyle w:val="ac"/>
            <w:rFonts w:hint="eastAsia"/>
            <w:noProof/>
          </w:rPr>
          <w:t>编制规程的目的和意义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_Toc210117952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1</w:t>
        </w:r>
        <w:r w:rsidR="002C4FD5">
          <w:rPr>
            <w:rFonts w:hint="eastAsia"/>
            <w:noProof/>
          </w:rPr>
          <w:fldChar w:fldCharType="end"/>
        </w:r>
      </w:hyperlink>
    </w:p>
    <w:p w14:paraId="30D97B9D" w14:textId="4A6E0D28" w:rsidR="002C4FD5" w:rsidRDefault="00C01457">
      <w:pPr>
        <w:pStyle w:val="10"/>
        <w:tabs>
          <w:tab w:val="left" w:pos="420"/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53" w:history="1">
        <w:r w:rsidR="002C4FD5" w:rsidRPr="008332DD">
          <w:rPr>
            <w:rStyle w:val="ac"/>
            <w:rFonts w:hint="eastAsia"/>
            <w:noProof/>
          </w:rPr>
          <w:t>3.</w:t>
        </w:r>
        <w:r w:rsidR="002C4FD5"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="002C4FD5" w:rsidRPr="008332DD">
          <w:rPr>
            <w:rStyle w:val="ac"/>
            <w:rFonts w:hint="eastAsia"/>
            <w:noProof/>
          </w:rPr>
          <w:t>起草工作组的组成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_Toc210117953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2</w:t>
        </w:r>
        <w:r w:rsidR="002C4FD5">
          <w:rPr>
            <w:rFonts w:hint="eastAsia"/>
            <w:noProof/>
          </w:rPr>
          <w:fldChar w:fldCharType="end"/>
        </w:r>
      </w:hyperlink>
    </w:p>
    <w:p w14:paraId="2267FABF" w14:textId="21E1E5B8" w:rsidR="002C4FD5" w:rsidRDefault="00C01457">
      <w:pPr>
        <w:pStyle w:val="10"/>
        <w:tabs>
          <w:tab w:val="left" w:pos="420"/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54" w:history="1">
        <w:r w:rsidR="002C4FD5" w:rsidRPr="008332DD">
          <w:rPr>
            <w:rStyle w:val="ac"/>
            <w:rFonts w:hint="eastAsia"/>
            <w:noProof/>
          </w:rPr>
          <w:t>4.</w:t>
        </w:r>
        <w:r w:rsidR="002C4FD5"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="002C4FD5" w:rsidRPr="008332DD">
          <w:rPr>
            <w:rStyle w:val="ac"/>
            <w:rFonts w:hint="eastAsia"/>
            <w:noProof/>
          </w:rPr>
          <w:t>规程编制原则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_Toc210117954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2</w:t>
        </w:r>
        <w:r w:rsidR="002C4FD5">
          <w:rPr>
            <w:rFonts w:hint="eastAsia"/>
            <w:noProof/>
          </w:rPr>
          <w:fldChar w:fldCharType="end"/>
        </w:r>
      </w:hyperlink>
    </w:p>
    <w:p w14:paraId="0A0B3A85" w14:textId="2F724C1E" w:rsidR="002C4FD5" w:rsidRDefault="00C01457">
      <w:pPr>
        <w:pStyle w:val="10"/>
        <w:tabs>
          <w:tab w:val="left" w:pos="420"/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55" w:history="1">
        <w:r w:rsidR="002C4FD5" w:rsidRPr="008332DD">
          <w:rPr>
            <w:rStyle w:val="ac"/>
            <w:rFonts w:hint="eastAsia"/>
            <w:noProof/>
          </w:rPr>
          <w:t>5.</w:t>
        </w:r>
        <w:r w:rsidR="002C4FD5"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="002C4FD5" w:rsidRPr="008332DD">
          <w:rPr>
            <w:rStyle w:val="ac"/>
            <w:rFonts w:hint="eastAsia"/>
            <w:noProof/>
          </w:rPr>
          <w:t>主要内容说明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_Toc210117955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3</w:t>
        </w:r>
        <w:r w:rsidR="002C4FD5">
          <w:rPr>
            <w:rFonts w:hint="eastAsia"/>
            <w:noProof/>
          </w:rPr>
          <w:fldChar w:fldCharType="end"/>
        </w:r>
      </w:hyperlink>
    </w:p>
    <w:p w14:paraId="6BD0BE94" w14:textId="56EA702A" w:rsidR="002C4FD5" w:rsidRDefault="00C01457">
      <w:pPr>
        <w:pStyle w:val="20"/>
        <w:tabs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56" w:history="1">
        <w:r w:rsidR="002C4FD5" w:rsidRPr="008332DD">
          <w:rPr>
            <w:rStyle w:val="ac"/>
            <w:rFonts w:hint="eastAsia"/>
            <w:noProof/>
          </w:rPr>
          <w:t>5.1</w:t>
        </w:r>
        <w:r w:rsidR="002C4FD5" w:rsidRPr="008332DD">
          <w:rPr>
            <w:rStyle w:val="ac"/>
            <w:rFonts w:hint="eastAsia"/>
            <w:noProof/>
          </w:rPr>
          <w:t>调研情况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_Toc210117956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3</w:t>
        </w:r>
        <w:r w:rsidR="002C4FD5">
          <w:rPr>
            <w:rFonts w:hint="eastAsia"/>
            <w:noProof/>
          </w:rPr>
          <w:fldChar w:fldCharType="end"/>
        </w:r>
      </w:hyperlink>
    </w:p>
    <w:p w14:paraId="422C31CC" w14:textId="2BB22CD7" w:rsidR="002C4FD5" w:rsidRDefault="00C01457">
      <w:pPr>
        <w:pStyle w:val="20"/>
        <w:tabs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57" w:history="1">
        <w:r w:rsidR="002C4FD5" w:rsidRPr="008332DD">
          <w:rPr>
            <w:rStyle w:val="ac"/>
            <w:rFonts w:hint="eastAsia"/>
            <w:noProof/>
          </w:rPr>
          <w:t>5.2</w:t>
        </w:r>
        <w:r w:rsidR="002C4FD5" w:rsidRPr="008332DD">
          <w:rPr>
            <w:rStyle w:val="ac"/>
            <w:rFonts w:hint="eastAsia"/>
            <w:noProof/>
          </w:rPr>
          <w:t>编写说明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_Toc210117957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3</w:t>
        </w:r>
        <w:r w:rsidR="002C4FD5">
          <w:rPr>
            <w:rFonts w:hint="eastAsia"/>
            <w:noProof/>
          </w:rPr>
          <w:fldChar w:fldCharType="end"/>
        </w:r>
      </w:hyperlink>
    </w:p>
    <w:p w14:paraId="347F26AB" w14:textId="57ECD4CB" w:rsidR="002C4FD5" w:rsidRDefault="00C01457">
      <w:pPr>
        <w:pStyle w:val="20"/>
        <w:tabs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58" w:history="1">
        <w:r w:rsidR="002C4FD5" w:rsidRPr="008332DD">
          <w:rPr>
            <w:rStyle w:val="ac"/>
            <w:rFonts w:hint="eastAsia"/>
            <w:noProof/>
          </w:rPr>
          <w:t>5.2.1</w:t>
        </w:r>
        <w:r w:rsidR="002C4FD5" w:rsidRPr="008332DD">
          <w:rPr>
            <w:rStyle w:val="ac"/>
            <w:rFonts w:hint="eastAsia"/>
            <w:noProof/>
          </w:rPr>
          <w:t>规范名称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_Toc210117958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3</w:t>
        </w:r>
        <w:r w:rsidR="002C4FD5">
          <w:rPr>
            <w:rFonts w:hint="eastAsia"/>
            <w:noProof/>
          </w:rPr>
          <w:fldChar w:fldCharType="end"/>
        </w:r>
      </w:hyperlink>
    </w:p>
    <w:p w14:paraId="0CFB3382" w14:textId="746A4755" w:rsidR="002C4FD5" w:rsidRDefault="00C01457">
      <w:pPr>
        <w:pStyle w:val="20"/>
        <w:tabs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59" w:history="1">
        <w:r w:rsidR="002C4FD5" w:rsidRPr="008332DD">
          <w:rPr>
            <w:rStyle w:val="ac"/>
            <w:rFonts w:hint="eastAsia"/>
            <w:noProof/>
          </w:rPr>
          <w:t xml:space="preserve">5.2.2 </w:t>
        </w:r>
        <w:r w:rsidR="002C4FD5" w:rsidRPr="008332DD">
          <w:rPr>
            <w:rStyle w:val="ac"/>
            <w:rFonts w:hint="eastAsia"/>
            <w:noProof/>
          </w:rPr>
          <w:t>适用范围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_Toc210117959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3</w:t>
        </w:r>
        <w:r w:rsidR="002C4FD5">
          <w:rPr>
            <w:rFonts w:hint="eastAsia"/>
            <w:noProof/>
          </w:rPr>
          <w:fldChar w:fldCharType="end"/>
        </w:r>
      </w:hyperlink>
    </w:p>
    <w:p w14:paraId="1BF3BD59" w14:textId="1B51AB04" w:rsidR="002C4FD5" w:rsidRDefault="00C01457">
      <w:pPr>
        <w:pStyle w:val="20"/>
        <w:tabs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60" w:history="1">
        <w:r w:rsidR="002C4FD5" w:rsidRPr="008332DD">
          <w:rPr>
            <w:rStyle w:val="ac"/>
            <w:rFonts w:hint="eastAsia"/>
            <w:noProof/>
          </w:rPr>
          <w:t xml:space="preserve">5.2.3 </w:t>
        </w:r>
        <w:r w:rsidR="002C4FD5" w:rsidRPr="008332DD">
          <w:rPr>
            <w:rStyle w:val="ac"/>
            <w:rFonts w:hint="eastAsia"/>
            <w:noProof/>
          </w:rPr>
          <w:t>计量性能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_Toc210117960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3</w:t>
        </w:r>
        <w:r w:rsidR="002C4FD5">
          <w:rPr>
            <w:rFonts w:hint="eastAsia"/>
            <w:noProof/>
          </w:rPr>
          <w:fldChar w:fldCharType="end"/>
        </w:r>
      </w:hyperlink>
    </w:p>
    <w:p w14:paraId="70B3BEDE" w14:textId="407C83A7" w:rsidR="002C4FD5" w:rsidRDefault="00C01457">
      <w:pPr>
        <w:pStyle w:val="20"/>
        <w:tabs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61" w:history="1">
        <w:r w:rsidR="002C4FD5" w:rsidRPr="008332DD">
          <w:rPr>
            <w:rStyle w:val="ac"/>
            <w:rFonts w:hint="eastAsia"/>
            <w:noProof/>
          </w:rPr>
          <w:t>5.2.4</w:t>
        </w:r>
        <w:r w:rsidR="002C4FD5" w:rsidRPr="008332DD">
          <w:rPr>
            <w:rStyle w:val="ac"/>
            <w:rFonts w:hint="eastAsia"/>
            <w:noProof/>
          </w:rPr>
          <w:t>标准器的选择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_Toc210117961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4</w:t>
        </w:r>
        <w:r w:rsidR="002C4FD5">
          <w:rPr>
            <w:rFonts w:hint="eastAsia"/>
            <w:noProof/>
          </w:rPr>
          <w:fldChar w:fldCharType="end"/>
        </w:r>
      </w:hyperlink>
    </w:p>
    <w:p w14:paraId="3AAE4C0D" w14:textId="620FAE3C" w:rsidR="002C4FD5" w:rsidRDefault="00C01457">
      <w:pPr>
        <w:pStyle w:val="20"/>
        <w:tabs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62" w:history="1">
        <w:r w:rsidR="002C4FD5" w:rsidRPr="008332DD">
          <w:rPr>
            <w:rStyle w:val="ac"/>
            <w:rFonts w:hint="eastAsia"/>
            <w:noProof/>
          </w:rPr>
          <w:t>5.2.5</w:t>
        </w:r>
        <w:r w:rsidR="002C4FD5" w:rsidRPr="008332DD">
          <w:rPr>
            <w:rStyle w:val="ac"/>
            <w:rFonts w:hint="eastAsia"/>
            <w:noProof/>
          </w:rPr>
          <w:t>检定方法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_Toc210117962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4</w:t>
        </w:r>
        <w:r w:rsidR="002C4FD5">
          <w:rPr>
            <w:rFonts w:hint="eastAsia"/>
            <w:noProof/>
          </w:rPr>
          <w:fldChar w:fldCharType="end"/>
        </w:r>
      </w:hyperlink>
    </w:p>
    <w:p w14:paraId="4BA85CDF" w14:textId="1536C735" w:rsidR="002C4FD5" w:rsidRDefault="00C01457">
      <w:pPr>
        <w:pStyle w:val="20"/>
        <w:tabs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63" w:history="1">
        <w:r w:rsidR="002C4FD5" w:rsidRPr="008332DD">
          <w:rPr>
            <w:rStyle w:val="ac"/>
            <w:rFonts w:hint="eastAsia"/>
            <w:noProof/>
          </w:rPr>
          <w:t>5.2.6</w:t>
        </w:r>
        <w:r w:rsidR="002C4FD5" w:rsidRPr="008332DD">
          <w:rPr>
            <w:rStyle w:val="ac"/>
            <w:rFonts w:hint="eastAsia"/>
            <w:noProof/>
          </w:rPr>
          <w:t>检定结果的处理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_Toc210117963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4</w:t>
        </w:r>
        <w:r w:rsidR="002C4FD5">
          <w:rPr>
            <w:rFonts w:hint="eastAsia"/>
            <w:noProof/>
          </w:rPr>
          <w:fldChar w:fldCharType="end"/>
        </w:r>
      </w:hyperlink>
    </w:p>
    <w:p w14:paraId="14FFC22A" w14:textId="14AE41F2" w:rsidR="002C4FD5" w:rsidRDefault="00C01457">
      <w:pPr>
        <w:pStyle w:val="20"/>
        <w:tabs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64" w:history="1">
        <w:r w:rsidR="002C4FD5" w:rsidRPr="008332DD">
          <w:rPr>
            <w:rStyle w:val="ac"/>
            <w:rFonts w:hint="eastAsia"/>
            <w:noProof/>
          </w:rPr>
          <w:t xml:space="preserve">5.2.7 </w:t>
        </w:r>
        <w:r w:rsidR="002C4FD5" w:rsidRPr="008332DD">
          <w:rPr>
            <w:rStyle w:val="ac"/>
            <w:rFonts w:hint="eastAsia"/>
            <w:noProof/>
          </w:rPr>
          <w:t>附录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_Toc210117964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5</w:t>
        </w:r>
        <w:r w:rsidR="002C4FD5">
          <w:rPr>
            <w:rFonts w:hint="eastAsia"/>
            <w:noProof/>
          </w:rPr>
          <w:fldChar w:fldCharType="end"/>
        </w:r>
      </w:hyperlink>
    </w:p>
    <w:p w14:paraId="32C86EFE" w14:textId="212CDFB6" w:rsidR="002C4FD5" w:rsidRDefault="00C01457">
      <w:pPr>
        <w:pStyle w:val="10"/>
        <w:tabs>
          <w:tab w:val="left" w:pos="420"/>
          <w:tab w:val="right" w:leader="hyphen" w:pos="9402"/>
        </w:tabs>
        <w:rPr>
          <w:rFonts w:asciiTheme="minorHAnsi" w:eastAsiaTheme="minorEastAsia" w:hAnsiTheme="minorHAnsi" w:cstheme="minorBidi"/>
          <w:noProof/>
          <w:sz w:val="22"/>
          <w14:ligatures w14:val="standardContextual"/>
        </w:rPr>
      </w:pPr>
      <w:hyperlink w:anchor="_Toc210117965" w:history="1">
        <w:r w:rsidR="002C4FD5" w:rsidRPr="008332DD">
          <w:rPr>
            <w:rStyle w:val="ac"/>
            <w:rFonts w:hint="eastAsia"/>
            <w:noProof/>
          </w:rPr>
          <w:t>6.</w:t>
        </w:r>
        <w:r w:rsidR="002C4FD5"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="002C4FD5" w:rsidRPr="008332DD">
          <w:rPr>
            <w:rStyle w:val="ac"/>
            <w:rFonts w:hint="eastAsia"/>
            <w:noProof/>
          </w:rPr>
          <w:t>总结</w:t>
        </w:r>
        <w:r w:rsidR="002C4FD5">
          <w:rPr>
            <w:rFonts w:hint="eastAsia"/>
            <w:noProof/>
          </w:rPr>
          <w:tab/>
        </w:r>
        <w:r w:rsidR="002C4FD5">
          <w:rPr>
            <w:rFonts w:hint="eastAsia"/>
            <w:noProof/>
          </w:rPr>
          <w:fldChar w:fldCharType="begin"/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noProof/>
          </w:rPr>
          <w:instrText>PAGEREF _Toc210117965 \h</w:instrText>
        </w:r>
        <w:r w:rsidR="002C4FD5">
          <w:rPr>
            <w:rFonts w:hint="eastAsia"/>
            <w:noProof/>
          </w:rPr>
          <w:instrText xml:space="preserve"> </w:instrText>
        </w:r>
        <w:r w:rsidR="002C4FD5">
          <w:rPr>
            <w:rFonts w:hint="eastAsia"/>
            <w:noProof/>
          </w:rPr>
        </w:r>
        <w:r w:rsidR="002C4FD5">
          <w:rPr>
            <w:rFonts w:hint="eastAsia"/>
            <w:noProof/>
          </w:rPr>
          <w:fldChar w:fldCharType="separate"/>
        </w:r>
        <w:r w:rsidR="00D900AC">
          <w:rPr>
            <w:noProof/>
          </w:rPr>
          <w:t>5</w:t>
        </w:r>
        <w:r w:rsidR="002C4FD5">
          <w:rPr>
            <w:rFonts w:hint="eastAsia"/>
            <w:noProof/>
          </w:rPr>
          <w:fldChar w:fldCharType="end"/>
        </w:r>
      </w:hyperlink>
    </w:p>
    <w:p w14:paraId="6C6B9719" w14:textId="4E56E6C8" w:rsidR="00DE3D56" w:rsidRPr="001E65DE" w:rsidRDefault="00443ED8">
      <w:pPr>
        <w:pStyle w:val="a5"/>
        <w:spacing w:line="480" w:lineRule="auto"/>
        <w:ind w:left="563" w:hangingChars="176" w:hanging="563"/>
        <w:jc w:val="center"/>
        <w:rPr>
          <w:rFonts w:ascii="Times New Roman" w:eastAsiaTheme="minorEastAsia" w:hAnsi="Times New Roman" w:cs="Times New Roman"/>
          <w:b/>
          <w:sz w:val="36"/>
          <w:szCs w:val="36"/>
        </w:rPr>
      </w:pPr>
      <w:r w:rsidRPr="001E65DE">
        <w:rPr>
          <w:rFonts w:ascii="Times New Roman" w:eastAsiaTheme="minorEastAsia" w:hAnsi="Times New Roman" w:cs="Times New Roman"/>
          <w:sz w:val="32"/>
          <w:szCs w:val="36"/>
        </w:rPr>
        <w:fldChar w:fldCharType="end"/>
      </w:r>
    </w:p>
    <w:p w14:paraId="62B0D1CF" w14:textId="77777777" w:rsidR="00DE3D56" w:rsidRPr="001E65DE" w:rsidRDefault="00DE3D56">
      <w:pPr>
        <w:pStyle w:val="a5"/>
        <w:spacing w:line="460" w:lineRule="exact"/>
        <w:rPr>
          <w:rFonts w:ascii="Times New Roman" w:eastAsiaTheme="minorEastAsia" w:hAnsi="Times New Roman" w:cs="Times New Roman"/>
          <w:b/>
        </w:rPr>
        <w:sectPr w:rsidR="00DE3D56" w:rsidRPr="001E65DE">
          <w:footerReference w:type="even" r:id="rId10"/>
          <w:footerReference w:type="default" r:id="rId11"/>
          <w:pgSz w:w="11906" w:h="16838"/>
          <w:pgMar w:top="1247" w:right="1247" w:bottom="1247" w:left="1247" w:header="851" w:footer="992" w:gutter="0"/>
          <w:cols w:space="720"/>
          <w:titlePg/>
          <w:docGrid w:type="lines" w:linePitch="312"/>
        </w:sectPr>
      </w:pPr>
    </w:p>
    <w:p w14:paraId="45B4D6B4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0"/>
        </w:rPr>
        <w:sectPr w:rsidR="00DE3D56" w:rsidRPr="001E65DE">
          <w:footerReference w:type="default" r:id="rId12"/>
          <w:footerReference w:type="first" r:id="rId13"/>
          <w:pgSz w:w="11906" w:h="16838"/>
          <w:pgMar w:top="1247" w:right="1247" w:bottom="1247" w:left="1247" w:header="851" w:footer="992" w:gutter="0"/>
          <w:pgNumType w:start="1"/>
          <w:cols w:space="720"/>
          <w:titlePg/>
          <w:docGrid w:type="lines" w:linePitch="312"/>
        </w:sectPr>
      </w:pPr>
    </w:p>
    <w:p w14:paraId="10D92D38" w14:textId="77777777" w:rsidR="00DE3D56" w:rsidRPr="001E65DE" w:rsidRDefault="00DE3D56">
      <w:pPr>
        <w:pStyle w:val="a5"/>
        <w:spacing w:line="400" w:lineRule="exact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1F35911" w14:textId="77777777" w:rsidR="001E5E75" w:rsidRDefault="00443ED8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2"/>
        </w:rPr>
      </w:pPr>
      <w:bookmarkStart w:id="0" w:name="_Toc154134361"/>
      <w:bookmarkStart w:id="1" w:name="_Toc32043"/>
      <w:bookmarkStart w:id="2" w:name="_Toc6862"/>
      <w:r w:rsidRPr="001E65DE">
        <w:rPr>
          <w:rFonts w:ascii="Times New Roman" w:eastAsiaTheme="minorEastAsia" w:hAnsi="Times New Roman" w:cs="Times New Roman"/>
          <w:b/>
          <w:sz w:val="32"/>
        </w:rPr>
        <w:t>《</w:t>
      </w:r>
      <w:bookmarkStart w:id="3" w:name="OLE_LINK9"/>
      <w:bookmarkEnd w:id="0"/>
      <w:bookmarkEnd w:id="1"/>
      <w:bookmarkEnd w:id="2"/>
      <w:r w:rsidR="001E65DE" w:rsidRPr="001E65DE">
        <w:rPr>
          <w:rFonts w:ascii="Times New Roman" w:eastAsiaTheme="minorEastAsia" w:hAnsi="Times New Roman" w:cs="Times New Roman"/>
          <w:b/>
          <w:sz w:val="32"/>
        </w:rPr>
        <w:t>车用甲醇燃料加注机</w:t>
      </w:r>
      <w:r w:rsidR="001E5E75">
        <w:rPr>
          <w:rFonts w:ascii="Times New Roman" w:eastAsiaTheme="minorEastAsia" w:hAnsi="Times New Roman" w:cs="Times New Roman" w:hint="eastAsia"/>
          <w:b/>
          <w:sz w:val="32"/>
        </w:rPr>
        <w:t>》</w:t>
      </w:r>
      <w:r w:rsidR="001E65DE" w:rsidRPr="001E65DE">
        <w:rPr>
          <w:rFonts w:ascii="Times New Roman" w:eastAsiaTheme="minorEastAsia" w:hAnsi="Times New Roman" w:cs="Times New Roman"/>
          <w:b/>
          <w:sz w:val="32"/>
        </w:rPr>
        <w:t>检定规程</w:t>
      </w:r>
      <w:bookmarkStart w:id="4" w:name="_Toc17776"/>
      <w:bookmarkStart w:id="5" w:name="_Toc154134362"/>
      <w:bookmarkStart w:id="6" w:name="_Toc6971"/>
      <w:bookmarkEnd w:id="3"/>
    </w:p>
    <w:p w14:paraId="537F3ED7" w14:textId="739ABA8B" w:rsidR="00DE3D56" w:rsidRPr="001E65DE" w:rsidRDefault="00443ED8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bCs/>
          <w:sz w:val="30"/>
        </w:rPr>
      </w:pPr>
      <w:r w:rsidRPr="001E65DE">
        <w:rPr>
          <w:rFonts w:ascii="Times New Roman" w:eastAsiaTheme="minorEastAsia" w:hAnsi="Times New Roman" w:cs="Times New Roman"/>
          <w:b/>
          <w:sz w:val="32"/>
        </w:rPr>
        <w:t>编制说明</w:t>
      </w:r>
      <w:bookmarkEnd w:id="4"/>
      <w:bookmarkEnd w:id="5"/>
      <w:bookmarkEnd w:id="6"/>
    </w:p>
    <w:p w14:paraId="307B76F0" w14:textId="77777777" w:rsidR="00DE3D56" w:rsidRPr="001E65DE" w:rsidRDefault="00DE3D56">
      <w:pPr>
        <w:pStyle w:val="a5"/>
        <w:spacing w:line="460" w:lineRule="exact"/>
        <w:jc w:val="center"/>
        <w:rPr>
          <w:rFonts w:ascii="Times New Roman" w:eastAsiaTheme="minorEastAsia" w:hAnsi="Times New Roman" w:cs="Times New Roman"/>
          <w:b/>
          <w:sz w:val="32"/>
        </w:rPr>
      </w:pPr>
    </w:p>
    <w:p w14:paraId="7B4E86C1" w14:textId="5942EE30" w:rsidR="00DE3D56" w:rsidRPr="001E65DE" w:rsidRDefault="00443ED8" w:rsidP="00745B30">
      <w:pPr>
        <w:pStyle w:val="1"/>
        <w:numPr>
          <w:ilvl w:val="0"/>
          <w:numId w:val="4"/>
        </w:numPr>
        <w:spacing w:line="360" w:lineRule="auto"/>
        <w:ind w:left="410" w:hangingChars="170" w:hanging="410"/>
        <w:rPr>
          <w:rFonts w:eastAsiaTheme="minorEastAsia"/>
          <w:sz w:val="24"/>
          <w:szCs w:val="24"/>
        </w:rPr>
      </w:pPr>
      <w:bookmarkStart w:id="7" w:name="_Toc210117951"/>
      <w:r w:rsidRPr="001E65DE">
        <w:rPr>
          <w:rFonts w:eastAsiaTheme="minorEastAsia"/>
          <w:sz w:val="24"/>
          <w:szCs w:val="24"/>
        </w:rPr>
        <w:t>任务来源</w:t>
      </w:r>
      <w:bookmarkEnd w:id="7"/>
    </w:p>
    <w:p w14:paraId="070638AD" w14:textId="102C8D22" w:rsidR="00DE3D56" w:rsidRPr="002C4FD5" w:rsidRDefault="00443ED8" w:rsidP="001A5B00">
      <w:pPr>
        <w:pStyle w:val="a5"/>
        <w:spacing w:line="500" w:lineRule="exact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1E65DE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  </w:t>
      </w:r>
      <w:r w:rsidRPr="001E65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2C4FD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Pr="002C4FD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根据</w:t>
      </w:r>
      <w:r w:rsidR="001A5B00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河南省</w:t>
      </w:r>
      <w:r w:rsidRPr="002C4FD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市场监督管理委员会于</w:t>
      </w:r>
      <w:r w:rsidRPr="002C4FD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Pr="00745B3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202</w:t>
      </w:r>
      <w:r w:rsidR="00002EBE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6</w:t>
      </w:r>
      <w:r w:rsidRPr="00745B3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年</w:t>
      </w:r>
      <w:r w:rsidRPr="00745B3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002EBE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4</w:t>
      </w:r>
      <w:r w:rsidRPr="00745B3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月</w:t>
      </w:r>
      <w:r w:rsidR="00745B30" w:rsidRPr="00745B30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2</w:t>
      </w:r>
      <w:r w:rsidR="00002EBE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7</w:t>
      </w:r>
      <w:r w:rsidRPr="00745B3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日发布了</w:t>
      </w:r>
      <w:r w:rsidR="001A5B00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《</w:t>
      </w:r>
      <w:r w:rsidR="001A5B00" w:rsidRPr="001A5B00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河南省市场监督管理局关于印发</w:t>
      </w:r>
      <w:r w:rsidR="001A5B00" w:rsidRPr="001A5B00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 xml:space="preserve"> 2026 </w:t>
      </w:r>
      <w:r w:rsidR="001A5B00" w:rsidRPr="001A5B00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年度河南省地方计量技术法规制定（修订）计划项目的通知</w:t>
      </w:r>
      <w:r w:rsidR="001A5B00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》</w:t>
      </w:r>
      <w:r w:rsidRPr="00745B3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要求</w:t>
      </w:r>
      <w:r w:rsidRPr="002C4FD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，由</w:t>
      </w:r>
      <w:r w:rsidR="0020612F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郑州市产品质量</w:t>
      </w:r>
      <w:r w:rsidR="0077184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检验检测中心、</w:t>
      </w:r>
      <w:r w:rsidR="00771849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河南省</w:t>
      </w:r>
      <w:r w:rsidRPr="002C4FD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计量</w:t>
      </w:r>
      <w:r w:rsidR="00771849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测试</w:t>
      </w:r>
      <w:r w:rsidRPr="002C4FD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科学研究院</w:t>
      </w:r>
      <w:proofErr w:type="gramStart"/>
      <w:r w:rsidR="001E65DE" w:rsidRPr="002C4FD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和</w:t>
      </w:r>
      <w:r w:rsidR="00771849" w:rsidRPr="00771849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正星科技</w:t>
      </w:r>
      <w:proofErr w:type="gramEnd"/>
      <w:r w:rsidR="00771849" w:rsidRPr="00771849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股份有限公司</w:t>
      </w:r>
      <w:r w:rsidRPr="002C4FD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制定《</w:t>
      </w:r>
      <w:r w:rsidR="001E65DE" w:rsidRPr="002C4FD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车用甲醇燃料加注机检定规程</w:t>
      </w:r>
      <w:r w:rsidRPr="002C4FD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》。</w:t>
      </w:r>
    </w:p>
    <w:p w14:paraId="57E44754" w14:textId="0DFAB226" w:rsidR="00DE3D56" w:rsidRPr="001E65DE" w:rsidRDefault="00443ED8" w:rsidP="00745B30">
      <w:pPr>
        <w:pStyle w:val="1"/>
        <w:numPr>
          <w:ilvl w:val="0"/>
          <w:numId w:val="4"/>
        </w:numPr>
        <w:spacing w:line="360" w:lineRule="auto"/>
        <w:ind w:left="410" w:hangingChars="170" w:hanging="410"/>
        <w:rPr>
          <w:rFonts w:eastAsiaTheme="minorEastAsia"/>
          <w:sz w:val="24"/>
          <w:szCs w:val="24"/>
        </w:rPr>
      </w:pPr>
      <w:bookmarkStart w:id="8" w:name="_Toc210117952"/>
      <w:r w:rsidRPr="001E65DE">
        <w:rPr>
          <w:rFonts w:eastAsiaTheme="minorEastAsia"/>
          <w:sz w:val="24"/>
          <w:szCs w:val="24"/>
        </w:rPr>
        <w:t>编制规程的目的和意义</w:t>
      </w:r>
      <w:bookmarkEnd w:id="8"/>
    </w:p>
    <w:p w14:paraId="242329D7" w14:textId="5891806B" w:rsidR="00A17455" w:rsidRPr="001E65DE" w:rsidRDefault="00A17455" w:rsidP="00A17455">
      <w:pPr>
        <w:pStyle w:val="a5"/>
        <w:spacing w:line="500" w:lineRule="exact"/>
        <w:ind w:firstLineChars="200" w:firstLine="480"/>
        <w:rPr>
          <w:rFonts w:ascii="Times New Roman" w:eastAsiaTheme="minorEastAsia" w:hAnsi="Times New Roman" w:cs="Times New Roman"/>
          <w:color w:val="000000" w:themeColor="text1"/>
          <w:sz w:val="24"/>
        </w:rPr>
      </w:pP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我国机动车燃油消耗量约占全国油品总消耗量的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1/3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，石油对外依存</w:t>
      </w:r>
      <w:proofErr w:type="gramStart"/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度长期</w:t>
      </w:r>
      <w:proofErr w:type="gramEnd"/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高于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70%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。甲醇作为可由煤、天然气、可再生电力等多元路线制取的低碳燃料，被视为缓解石油依赖、降低交通领域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CO</w:t>
      </w:r>
      <w:r w:rsidR="005815B7" w:rsidRPr="005815B7">
        <w:rPr>
          <w:rFonts w:ascii="Times New Roman" w:eastAsiaTheme="minorEastAsia" w:hAnsi="Times New Roman" w:cs="Times New Roman" w:hint="eastAsia"/>
          <w:color w:val="000000" w:themeColor="text1"/>
          <w:sz w:val="24"/>
          <w:vertAlign w:val="subscript"/>
        </w:rPr>
        <w:t>2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与污染物（硫氧化物、颗粒物）排放的重要技术路线。</w:t>
      </w:r>
      <w:proofErr w:type="gramStart"/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国家发改委</w:t>
      </w:r>
      <w:proofErr w:type="gramEnd"/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《关于扩大甲醇汽车推广应用的指导意见》、工信部《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“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十四五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”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工业绿色发展规划》均明确支持甲醇燃料在交通、航运、工程机械等领域的示范应用。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2020</w:t>
      </w:r>
      <w:r w:rsidRPr="00A17455">
        <w:rPr>
          <w:rFonts w:ascii="Times New Roman" w:eastAsiaTheme="minorEastAsia" w:hAnsi="Times New Roman" w:cs="Times New Roman"/>
          <w:color w:val="000000" w:themeColor="text1"/>
          <w:sz w:val="24"/>
        </w:rPr>
        <w:t>年以后，山西、陕西、贵州、上海等地先后开展千辆级甲醇乘用车示范运营，船用甲醇燃料也在沿海港口启动试点。</w:t>
      </w:r>
      <w:hyperlink r:id="rId14" w:tgtFrame="_blank" w:history="1">
        <w:r w:rsidR="00D900AC" w:rsidRPr="00D900AC">
          <w:rPr>
            <w:rFonts w:ascii="Times New Roman" w:eastAsiaTheme="minorEastAsia" w:hAnsi="Times New Roman" w:cs="Times New Roman" w:hint="eastAsia"/>
            <w:color w:val="000000" w:themeColor="text1"/>
            <w:sz w:val="24"/>
          </w:rPr>
          <w:t>甲醇汽车</w:t>
        </w:r>
      </w:hyperlink>
      <w:r w:rsidR="00D900AC" w:rsidRPr="00D900AC">
        <w:rPr>
          <w:rFonts w:ascii="Times New Roman" w:eastAsiaTheme="minorEastAsia" w:hAnsi="Times New Roman" w:cs="Times New Roman" w:hint="eastAsia"/>
          <w:color w:val="000000" w:themeColor="text1"/>
          <w:sz w:val="24"/>
        </w:rPr>
        <w:t>作为中国</w:t>
      </w:r>
      <w:hyperlink r:id="rId15" w:tgtFrame="_blank" w:history="1">
        <w:r w:rsidR="00D900AC" w:rsidRPr="00D900AC">
          <w:rPr>
            <w:rFonts w:ascii="Times New Roman" w:eastAsiaTheme="minorEastAsia" w:hAnsi="Times New Roman" w:cs="Times New Roman" w:hint="eastAsia"/>
            <w:color w:val="000000" w:themeColor="text1"/>
            <w:sz w:val="24"/>
          </w:rPr>
          <w:t>新能源战略</w:t>
        </w:r>
      </w:hyperlink>
      <w:r w:rsidR="00D900AC" w:rsidRPr="00D900AC">
        <w:rPr>
          <w:rFonts w:ascii="Times New Roman" w:eastAsiaTheme="minorEastAsia" w:hAnsi="Times New Roman" w:cs="Times New Roman" w:hint="eastAsia"/>
          <w:color w:val="000000" w:themeColor="text1"/>
          <w:sz w:val="24"/>
        </w:rPr>
        <w:t>的重要补充，已从区域试点走向规模化推广，</w:t>
      </w:r>
      <w:r w:rsidR="00D900AC" w:rsidRPr="00D900AC">
        <w:rPr>
          <w:rFonts w:ascii="Times New Roman" w:eastAsiaTheme="minorEastAsia" w:hAnsi="Times New Roman" w:cs="Times New Roman" w:hint="eastAsia"/>
          <w:color w:val="000000" w:themeColor="text1"/>
          <w:sz w:val="24"/>
        </w:rPr>
        <w:t xml:space="preserve">2025 </w:t>
      </w:r>
      <w:r w:rsidR="00D900AC" w:rsidRPr="00D900AC">
        <w:rPr>
          <w:rFonts w:ascii="Times New Roman" w:eastAsiaTheme="minorEastAsia" w:hAnsi="Times New Roman" w:cs="Times New Roman" w:hint="eastAsia"/>
          <w:color w:val="000000" w:themeColor="text1"/>
          <w:sz w:val="24"/>
        </w:rPr>
        <w:t>年全国产量达</w:t>
      </w:r>
      <w:r w:rsidR="00D900AC" w:rsidRPr="00D900AC">
        <w:rPr>
          <w:rFonts w:ascii="Times New Roman" w:eastAsiaTheme="minorEastAsia" w:hAnsi="Times New Roman" w:cs="Times New Roman" w:hint="eastAsia"/>
          <w:color w:val="000000" w:themeColor="text1"/>
          <w:sz w:val="24"/>
        </w:rPr>
        <w:t xml:space="preserve"> 1.2 </w:t>
      </w:r>
      <w:r w:rsidR="00D900AC" w:rsidRPr="00D900AC">
        <w:rPr>
          <w:rFonts w:ascii="Times New Roman" w:eastAsiaTheme="minorEastAsia" w:hAnsi="Times New Roman" w:cs="Times New Roman" w:hint="eastAsia"/>
          <w:color w:val="000000" w:themeColor="text1"/>
          <w:sz w:val="24"/>
        </w:rPr>
        <w:t>万辆，同比增长</w:t>
      </w:r>
      <w:r w:rsidR="00D900AC" w:rsidRPr="00D900AC">
        <w:rPr>
          <w:rFonts w:ascii="Times New Roman" w:eastAsiaTheme="minorEastAsia" w:hAnsi="Times New Roman" w:cs="Times New Roman" w:hint="eastAsia"/>
          <w:color w:val="000000" w:themeColor="text1"/>
          <w:sz w:val="24"/>
        </w:rPr>
        <w:t xml:space="preserve"> 350%</w:t>
      </w:r>
      <w:r w:rsidR="00D900AC" w:rsidRPr="00D900AC">
        <w:rPr>
          <w:rFonts w:ascii="Times New Roman" w:eastAsiaTheme="minorEastAsia" w:hAnsi="Times New Roman" w:cs="Times New Roman" w:hint="eastAsia"/>
          <w:color w:val="000000" w:themeColor="text1"/>
          <w:sz w:val="24"/>
        </w:rPr>
        <w:t>，其中商用车占比超</w:t>
      </w:r>
      <w:r w:rsidR="00D900AC" w:rsidRPr="00D900AC">
        <w:rPr>
          <w:rFonts w:ascii="Times New Roman" w:eastAsiaTheme="minorEastAsia" w:hAnsi="Times New Roman" w:cs="Times New Roman" w:hint="eastAsia"/>
          <w:color w:val="000000" w:themeColor="text1"/>
          <w:sz w:val="24"/>
        </w:rPr>
        <w:t xml:space="preserve"> 80%</w:t>
      </w:r>
      <w:r w:rsidR="00D900AC" w:rsidRPr="00D900AC">
        <w:rPr>
          <w:rFonts w:ascii="Times New Roman" w:eastAsiaTheme="minorEastAsia" w:hAnsi="Times New Roman" w:cs="Times New Roman" w:hint="eastAsia"/>
          <w:color w:val="000000" w:themeColor="text1"/>
          <w:sz w:val="24"/>
        </w:rPr>
        <w:t>。</w:t>
      </w:r>
    </w:p>
    <w:p w14:paraId="691B55D3" w14:textId="184EDA8E" w:rsidR="00983FDC" w:rsidRPr="00983FDC" w:rsidRDefault="00983FDC" w:rsidP="00983FDC">
      <w:pPr>
        <w:pStyle w:val="a5"/>
        <w:spacing w:line="500" w:lineRule="exact"/>
        <w:ind w:firstLineChars="200" w:firstLine="48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为全面落实工业和信息化部等八部门《关于在部分地区开展甲醇汽车应用的指导意见》（工信部联节【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2019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】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61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号）要求，天津市滨海新区工业和信息化局等八个委办局提出《关于加快推动滨海新区甲醇汽车推广应用的若干措施》，加速建设以公共交通、</w:t>
      </w:r>
      <w:proofErr w:type="gramStart"/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重卡货运</w:t>
      </w:r>
      <w:proofErr w:type="gramEnd"/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领域为主的甲醇汽车绿色交通体系建设，助力实现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“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双碳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”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目标。结合甲醇燃料的环保减排优势，在重点领域率先推动甲醇汽车规模化应用，牵引带动甲醇汽车全社会推广使用。</w:t>
      </w:r>
      <w:proofErr w:type="gramStart"/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支持车</w:t>
      </w:r>
      <w:proofErr w:type="gramEnd"/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用甲醇燃料</w:t>
      </w:r>
      <w:proofErr w:type="gramStart"/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加注站</w:t>
      </w:r>
      <w:proofErr w:type="gramEnd"/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建设，鼓励全区范围内现有加油（气）站，在能力建设允许前提下，增设甲醇燃料加注的设备和功能。</w:t>
      </w:r>
    </w:p>
    <w:p w14:paraId="01F0E372" w14:textId="246F91A0" w:rsidR="00983FDC" w:rsidRPr="001E65DE" w:rsidRDefault="004343F7" w:rsidP="007A4822">
      <w:pPr>
        <w:pStyle w:val="a5"/>
        <w:spacing w:line="500" w:lineRule="exact"/>
        <w:ind w:firstLineChars="200" w:firstLine="48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lastRenderedPageBreak/>
        <w:t>车用甲醇燃料</w:t>
      </w:r>
      <w:proofErr w:type="gramStart"/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加注机</w:t>
      </w:r>
      <w:proofErr w:type="gramEnd"/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作为贸易结算计量器具，在</w:t>
      </w:r>
      <w:r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河南省</w:t>
      </w:r>
      <w:r w:rsidR="00983FDC"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范围内还没有相应检定规程，而滨海新区作为重点领域率先推动甲醇汽车规模化应用，</w:t>
      </w:r>
      <w:proofErr w:type="gramStart"/>
      <w:r w:rsidR="00983FDC"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且区发改</w:t>
      </w:r>
      <w:proofErr w:type="gramEnd"/>
      <w:r w:rsidR="00983FDC"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委已经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批准中石化工加油站甲醇站改造工程，本检定规程制定的目的是为</w:t>
      </w:r>
      <w:r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河南省</w:t>
      </w:r>
      <w:r w:rsidR="00983FDC"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车用甲醇燃料</w:t>
      </w:r>
      <w:proofErr w:type="gramStart"/>
      <w:r w:rsidR="00983FDC"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加注机</w:t>
      </w:r>
      <w:proofErr w:type="gramEnd"/>
      <w:r w:rsidR="00983FDC"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的计量检定工作提供技术依据，解决企业计量溯源</w:t>
      </w:r>
      <w:proofErr w:type="gramStart"/>
      <w:r w:rsidR="00983FDC"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急难愁盼问题</w:t>
      </w:r>
      <w:proofErr w:type="gramEnd"/>
      <w:r w:rsidR="00983FDC"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。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为规范和统一对车用甲醇燃料</w:t>
      </w:r>
      <w:proofErr w:type="gramStart"/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加注机</w:t>
      </w:r>
      <w:proofErr w:type="gramEnd"/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的检定，确保</w:t>
      </w:r>
      <w:r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河南省</w:t>
      </w:r>
      <w:r w:rsidR="00983FDC" w:rsidRPr="001E65D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此类计量器具量值统一、准确、可靠，制订一套地方检定规程以开展相应的检定工作是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十分必要的，该检定规程可满足行政监管需求和客户需求，填补</w:t>
      </w:r>
      <w:r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河南省</w:t>
      </w:r>
      <w:r w:rsidR="00983FDC" w:rsidRPr="001E65D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对该计量器具量值溯源依据技术文件的空白，具有良好的社会、经济效益。</w:t>
      </w:r>
    </w:p>
    <w:p w14:paraId="4E54705B" w14:textId="0A659EED" w:rsidR="00DE3D56" w:rsidRPr="00745B30" w:rsidRDefault="00443ED8" w:rsidP="00745B30">
      <w:pPr>
        <w:pStyle w:val="1"/>
        <w:numPr>
          <w:ilvl w:val="0"/>
          <w:numId w:val="4"/>
        </w:numPr>
        <w:spacing w:line="360" w:lineRule="auto"/>
        <w:ind w:left="410" w:hangingChars="170" w:hanging="410"/>
        <w:rPr>
          <w:rFonts w:eastAsiaTheme="minorEastAsia"/>
          <w:sz w:val="24"/>
          <w:szCs w:val="24"/>
        </w:rPr>
      </w:pPr>
      <w:bookmarkStart w:id="9" w:name="_Toc210117953"/>
      <w:r w:rsidRPr="001E65DE">
        <w:rPr>
          <w:rFonts w:eastAsiaTheme="minorEastAsia"/>
          <w:sz w:val="24"/>
          <w:szCs w:val="24"/>
        </w:rPr>
        <w:t>起草工作组的组成</w:t>
      </w:r>
      <w:bookmarkEnd w:id="9"/>
    </w:p>
    <w:p w14:paraId="77E8D312" w14:textId="1C5BA1F0" w:rsidR="00DE3D56" w:rsidRPr="001E65DE" w:rsidRDefault="00443ED8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工作组由</w:t>
      </w:r>
      <w:r w:rsidR="004343F7">
        <w:rPr>
          <w:rFonts w:eastAsiaTheme="minorEastAsia" w:hint="eastAsia"/>
          <w:sz w:val="24"/>
        </w:rPr>
        <w:t>郑州市产品质量检验</w:t>
      </w:r>
      <w:r w:rsidRPr="001E65DE">
        <w:rPr>
          <w:rFonts w:eastAsiaTheme="minorEastAsia"/>
          <w:sz w:val="24"/>
        </w:rPr>
        <w:t>检测中心</w:t>
      </w:r>
      <w:r w:rsidR="00A17455" w:rsidRPr="001E65DE">
        <w:rPr>
          <w:rFonts w:eastAsiaTheme="minorEastAsia"/>
          <w:sz w:val="24"/>
        </w:rPr>
        <w:t>、</w:t>
      </w:r>
      <w:r w:rsidR="004343F7">
        <w:rPr>
          <w:rFonts w:eastAsiaTheme="minorEastAsia" w:hint="eastAsia"/>
          <w:sz w:val="24"/>
        </w:rPr>
        <w:t>河南省</w:t>
      </w:r>
      <w:r w:rsidRPr="001E65DE">
        <w:rPr>
          <w:rFonts w:eastAsiaTheme="minorEastAsia"/>
          <w:sz w:val="24"/>
        </w:rPr>
        <w:t>计量</w:t>
      </w:r>
      <w:r w:rsidR="004343F7">
        <w:rPr>
          <w:rFonts w:eastAsiaTheme="minorEastAsia" w:hint="eastAsia"/>
          <w:sz w:val="24"/>
        </w:rPr>
        <w:t>测试</w:t>
      </w:r>
      <w:r w:rsidRPr="001E65DE">
        <w:rPr>
          <w:rFonts w:eastAsiaTheme="minorEastAsia"/>
          <w:sz w:val="24"/>
        </w:rPr>
        <w:t>科学研究院</w:t>
      </w:r>
      <w:proofErr w:type="gramStart"/>
      <w:r w:rsidR="00A17455" w:rsidRPr="001E65DE">
        <w:rPr>
          <w:rFonts w:eastAsiaTheme="minorEastAsia"/>
          <w:sz w:val="24"/>
        </w:rPr>
        <w:t>和</w:t>
      </w:r>
      <w:r w:rsidR="00D52F8B">
        <w:rPr>
          <w:rFonts w:eastAsiaTheme="minorEastAsia" w:hint="eastAsia"/>
          <w:sz w:val="24"/>
        </w:rPr>
        <w:t>正星</w:t>
      </w:r>
      <w:r w:rsidR="00A17455" w:rsidRPr="001E65DE">
        <w:rPr>
          <w:rFonts w:eastAsiaTheme="minorEastAsia"/>
          <w:sz w:val="24"/>
        </w:rPr>
        <w:t>科技</w:t>
      </w:r>
      <w:proofErr w:type="gramEnd"/>
      <w:r w:rsidR="00A17455" w:rsidRPr="001E65DE">
        <w:rPr>
          <w:rFonts w:eastAsiaTheme="minorEastAsia"/>
          <w:sz w:val="24"/>
        </w:rPr>
        <w:t>有限公司</w:t>
      </w:r>
      <w:r w:rsidRPr="001E65DE">
        <w:rPr>
          <w:rFonts w:eastAsiaTheme="minorEastAsia"/>
          <w:sz w:val="24"/>
        </w:rPr>
        <w:t>组成，负责本</w:t>
      </w:r>
      <w:r w:rsidR="0008000E">
        <w:rPr>
          <w:rFonts w:eastAsiaTheme="minorEastAsia" w:hint="eastAsia"/>
          <w:sz w:val="24"/>
        </w:rPr>
        <w:t>规程</w:t>
      </w:r>
      <w:r w:rsidRPr="001E65DE">
        <w:rPr>
          <w:rFonts w:eastAsiaTheme="minorEastAsia"/>
          <w:sz w:val="24"/>
        </w:rPr>
        <w:t>的制订工作。人员如下：</w:t>
      </w:r>
      <w:r w:rsidRPr="001E65DE">
        <w:rPr>
          <w:rFonts w:eastAsiaTheme="minorEastAsia"/>
          <w:sz w:val="24"/>
        </w:rPr>
        <w:t xml:space="preserve"> </w:t>
      </w:r>
    </w:p>
    <w:p w14:paraId="0404E10F" w14:textId="70620E4F" w:rsidR="00DE3D56" w:rsidRPr="001E65DE" w:rsidRDefault="004343F7">
      <w:pPr>
        <w:spacing w:line="500" w:lineRule="exact"/>
        <w:ind w:firstLineChars="200" w:firstLine="480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郑州市产品质量</w:t>
      </w:r>
      <w:r w:rsidR="00443ED8" w:rsidRPr="001E65DE">
        <w:rPr>
          <w:rFonts w:eastAsiaTheme="minorEastAsia"/>
          <w:sz w:val="24"/>
        </w:rPr>
        <w:t>检验检测中心：</w:t>
      </w:r>
      <w:r>
        <w:rPr>
          <w:rFonts w:eastAsiaTheme="minorEastAsia" w:hint="eastAsia"/>
          <w:sz w:val="24"/>
        </w:rPr>
        <w:t>钱琳、王志远</w:t>
      </w:r>
      <w:r w:rsidR="00443ED8" w:rsidRPr="001E65DE">
        <w:rPr>
          <w:rFonts w:eastAsiaTheme="minorEastAsia"/>
          <w:sz w:val="24"/>
        </w:rPr>
        <w:t>；</w:t>
      </w:r>
    </w:p>
    <w:p w14:paraId="39CE9D53" w14:textId="08CC48B3" w:rsidR="00DE3D56" w:rsidRPr="001E65DE" w:rsidRDefault="004343F7">
      <w:pPr>
        <w:spacing w:line="500" w:lineRule="exact"/>
        <w:ind w:firstLineChars="200" w:firstLine="480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河南省</w:t>
      </w:r>
      <w:r w:rsidR="00443ED8" w:rsidRPr="001E65DE">
        <w:rPr>
          <w:rFonts w:eastAsiaTheme="minorEastAsia"/>
          <w:sz w:val="24"/>
        </w:rPr>
        <w:t>计量</w:t>
      </w:r>
      <w:r>
        <w:rPr>
          <w:rFonts w:eastAsiaTheme="minorEastAsia" w:hint="eastAsia"/>
          <w:sz w:val="24"/>
        </w:rPr>
        <w:t>测试</w:t>
      </w:r>
      <w:r w:rsidR="00443ED8" w:rsidRPr="001E65DE">
        <w:rPr>
          <w:rFonts w:eastAsiaTheme="minorEastAsia"/>
          <w:sz w:val="24"/>
        </w:rPr>
        <w:t>科学研究院：</w:t>
      </w:r>
      <w:r w:rsidR="00EA3FDD" w:rsidRPr="00EA3FDD">
        <w:rPr>
          <w:rFonts w:eastAsiaTheme="minorEastAsia" w:hint="eastAsia"/>
          <w:sz w:val="24"/>
        </w:rPr>
        <w:t>周新刚、陈志轩</w:t>
      </w:r>
      <w:r w:rsidR="00A17455" w:rsidRPr="001E65DE">
        <w:rPr>
          <w:rFonts w:eastAsiaTheme="minorEastAsia"/>
          <w:sz w:val="24"/>
        </w:rPr>
        <w:t>；</w:t>
      </w:r>
    </w:p>
    <w:p w14:paraId="3DA8C9F9" w14:textId="77FFAC6E" w:rsidR="00A17455" w:rsidRPr="001E65DE" w:rsidRDefault="00D52F8B">
      <w:pPr>
        <w:spacing w:line="500" w:lineRule="exact"/>
        <w:ind w:firstLineChars="200" w:firstLine="480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正星</w:t>
      </w:r>
      <w:r w:rsidRPr="001E65DE">
        <w:rPr>
          <w:rFonts w:eastAsiaTheme="minorEastAsia"/>
          <w:sz w:val="24"/>
        </w:rPr>
        <w:t>科技有限公司</w:t>
      </w:r>
      <w:r w:rsidR="00A17455" w:rsidRPr="001E65DE">
        <w:rPr>
          <w:rFonts w:eastAsiaTheme="minorEastAsia"/>
          <w:sz w:val="24"/>
        </w:rPr>
        <w:t>：</w:t>
      </w:r>
      <w:r w:rsidR="00A17455" w:rsidRPr="0008000E">
        <w:rPr>
          <w:rFonts w:eastAsiaTheme="minorEastAsia"/>
          <w:sz w:val="24"/>
        </w:rPr>
        <w:t>。</w:t>
      </w:r>
    </w:p>
    <w:p w14:paraId="41858A86" w14:textId="33F550F3" w:rsidR="00DE3D56" w:rsidRPr="001E65DE" w:rsidRDefault="00443ED8" w:rsidP="00745B30">
      <w:pPr>
        <w:pStyle w:val="1"/>
        <w:numPr>
          <w:ilvl w:val="0"/>
          <w:numId w:val="4"/>
        </w:numPr>
        <w:spacing w:line="360" w:lineRule="auto"/>
        <w:ind w:left="410" w:hangingChars="170" w:hanging="410"/>
        <w:rPr>
          <w:rFonts w:eastAsiaTheme="minorEastAsia"/>
          <w:sz w:val="24"/>
          <w:szCs w:val="24"/>
        </w:rPr>
      </w:pPr>
      <w:bookmarkStart w:id="10" w:name="_Toc210117954"/>
      <w:r w:rsidRPr="001E65DE">
        <w:rPr>
          <w:rFonts w:eastAsiaTheme="minorEastAsia"/>
          <w:sz w:val="24"/>
          <w:szCs w:val="24"/>
        </w:rPr>
        <w:t>规程编制原则</w:t>
      </w:r>
      <w:bookmarkEnd w:id="10"/>
    </w:p>
    <w:p w14:paraId="08DCF418" w14:textId="7FCEC1AA" w:rsidR="00BA287C" w:rsidRPr="00983FDC" w:rsidRDefault="00BA287C" w:rsidP="00BA287C">
      <w:pPr>
        <w:pStyle w:val="a5"/>
        <w:spacing w:line="500" w:lineRule="exact"/>
        <w:ind w:firstLineChars="200" w:firstLine="48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1E65DE">
        <w:rPr>
          <w:rFonts w:ascii="Times New Roman" w:eastAsiaTheme="minorEastAsia" w:hAnsi="Times New Roman" w:cs="Times New Roman"/>
          <w:color w:val="000000" w:themeColor="text1"/>
          <w:sz w:val="24"/>
        </w:rPr>
        <w:t>目前</w:t>
      </w:r>
      <w:r w:rsidRPr="00BA287C">
        <w:rPr>
          <w:rFonts w:ascii="Times New Roman" w:eastAsiaTheme="minorEastAsia" w:hAnsi="Times New Roman" w:cs="Times New Roman"/>
          <w:color w:val="000000" w:themeColor="text1"/>
          <w:sz w:val="24"/>
        </w:rPr>
        <w:t>未有甲醇燃料</w:t>
      </w:r>
      <w:proofErr w:type="gramStart"/>
      <w:r w:rsidRPr="00BA287C">
        <w:rPr>
          <w:rFonts w:ascii="Times New Roman" w:eastAsiaTheme="minorEastAsia" w:hAnsi="Times New Roman" w:cs="Times New Roman"/>
          <w:color w:val="000000" w:themeColor="text1"/>
          <w:sz w:val="24"/>
        </w:rPr>
        <w:t>加注机</w:t>
      </w:r>
      <w:proofErr w:type="gramEnd"/>
      <w:r w:rsidRPr="00BA287C">
        <w:rPr>
          <w:rFonts w:ascii="Times New Roman" w:eastAsiaTheme="minorEastAsia" w:hAnsi="Times New Roman" w:cs="Times New Roman"/>
          <w:color w:val="000000" w:themeColor="text1"/>
          <w:sz w:val="24"/>
        </w:rPr>
        <w:t>的相关国家标准、检定规程及型式评价大纲，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国家流量技术委员会也没有制定计划。我国部分省市已制定</w:t>
      </w:r>
      <w:bookmarkStart w:id="11" w:name="OLE_LINK6"/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车用甲醇燃料</w:t>
      </w:r>
      <w:proofErr w:type="gramStart"/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加注机</w:t>
      </w:r>
      <w:bookmarkEnd w:id="11"/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检定</w:t>
      </w:r>
      <w:proofErr w:type="gramEnd"/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规程并开展检定工作，如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JJG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（晋）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22-2022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《车用甲醇燃料加注机》检定规程和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JJG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（蒙）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101-2025</w:t>
      </w:r>
      <w:r w:rsidRPr="00983FD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《车用甲醇燃料加注机》检定规程。</w:t>
      </w:r>
    </w:p>
    <w:p w14:paraId="4C3ED56A" w14:textId="4B285261" w:rsidR="00DE3D56" w:rsidRPr="001E65DE" w:rsidRDefault="00443ED8" w:rsidP="0087504C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本</w:t>
      </w:r>
      <w:r w:rsidR="0008000E">
        <w:rPr>
          <w:rFonts w:eastAsiaTheme="minorEastAsia" w:hint="eastAsia"/>
          <w:sz w:val="24"/>
        </w:rPr>
        <w:t>规程</w:t>
      </w:r>
      <w:r w:rsidRPr="001E65DE">
        <w:rPr>
          <w:rFonts w:eastAsiaTheme="minorEastAsia"/>
          <w:sz w:val="24"/>
        </w:rPr>
        <w:t>的编写是按照</w:t>
      </w:r>
      <w:r w:rsidRPr="001E65DE">
        <w:rPr>
          <w:rFonts w:eastAsiaTheme="minorEastAsia"/>
          <w:sz w:val="24"/>
        </w:rPr>
        <w:t>JJF1001</w:t>
      </w:r>
      <w:r w:rsidR="00BA287C" w:rsidRPr="001E65DE">
        <w:rPr>
          <w:rFonts w:eastAsiaTheme="minorEastAsia"/>
          <w:sz w:val="24"/>
        </w:rPr>
        <w:t>《</w:t>
      </w:r>
      <w:r w:rsidRPr="001E65DE">
        <w:rPr>
          <w:rFonts w:eastAsiaTheme="minorEastAsia"/>
          <w:sz w:val="24"/>
        </w:rPr>
        <w:t>通用计量术语及定义</w:t>
      </w:r>
      <w:r w:rsidR="00BA287C" w:rsidRPr="001E65DE">
        <w:rPr>
          <w:rFonts w:eastAsiaTheme="minorEastAsia"/>
          <w:sz w:val="24"/>
        </w:rPr>
        <w:t>》</w:t>
      </w:r>
      <w:r w:rsidRPr="001E65DE">
        <w:rPr>
          <w:rFonts w:eastAsiaTheme="minorEastAsia"/>
          <w:sz w:val="24"/>
        </w:rPr>
        <w:t>、</w:t>
      </w:r>
      <w:r w:rsidR="00BA287C" w:rsidRPr="00BA287C">
        <w:rPr>
          <w:rFonts w:eastAsiaTheme="minorEastAsia"/>
          <w:sz w:val="24"/>
        </w:rPr>
        <w:t>JJF 1004</w:t>
      </w:r>
      <w:r w:rsidR="00BA287C" w:rsidRPr="001E65DE">
        <w:rPr>
          <w:rFonts w:eastAsiaTheme="minorEastAsia"/>
          <w:sz w:val="24"/>
        </w:rPr>
        <w:t>《</w:t>
      </w:r>
      <w:r w:rsidR="00BA287C" w:rsidRPr="00BA287C">
        <w:rPr>
          <w:rFonts w:eastAsiaTheme="minorEastAsia"/>
          <w:sz w:val="24"/>
        </w:rPr>
        <w:t>流量计量名词术语及定义</w:t>
      </w:r>
      <w:r w:rsidR="00BA287C" w:rsidRPr="001E65DE">
        <w:rPr>
          <w:rFonts w:eastAsiaTheme="minorEastAsia"/>
          <w:sz w:val="24"/>
        </w:rPr>
        <w:t>》、</w:t>
      </w:r>
      <w:r w:rsidR="0008000E" w:rsidRPr="0008000E">
        <w:rPr>
          <w:rFonts w:eastAsiaTheme="minorEastAsia" w:hint="eastAsia"/>
          <w:sz w:val="24"/>
        </w:rPr>
        <w:t>JJF1002-2010</w:t>
      </w:r>
      <w:r w:rsidR="0008000E" w:rsidRPr="0008000E">
        <w:rPr>
          <w:rFonts w:eastAsiaTheme="minorEastAsia" w:hint="eastAsia"/>
          <w:sz w:val="24"/>
        </w:rPr>
        <w:t>《国家计量检定规程编写规则》</w:t>
      </w:r>
      <w:r w:rsidR="00BA287C" w:rsidRPr="001E65DE">
        <w:rPr>
          <w:sz w:val="24"/>
        </w:rPr>
        <w:t>和</w:t>
      </w:r>
      <w:r w:rsidRPr="001E65DE">
        <w:rPr>
          <w:sz w:val="24"/>
        </w:rPr>
        <w:t>JJF 1059.1</w:t>
      </w:r>
      <w:r w:rsidR="00BA287C" w:rsidRPr="001E65DE">
        <w:rPr>
          <w:sz w:val="24"/>
        </w:rPr>
        <w:t>《</w:t>
      </w:r>
      <w:r w:rsidRPr="001E65DE">
        <w:rPr>
          <w:sz w:val="24"/>
        </w:rPr>
        <w:t>测量不确定度评定与表示</w:t>
      </w:r>
      <w:r w:rsidR="00BA287C" w:rsidRPr="001E65DE">
        <w:rPr>
          <w:sz w:val="24"/>
        </w:rPr>
        <w:t>》</w:t>
      </w:r>
      <w:r w:rsidRPr="001E65DE">
        <w:rPr>
          <w:rFonts w:eastAsiaTheme="minorEastAsia"/>
          <w:sz w:val="24"/>
        </w:rPr>
        <w:t>要求进行的，详细的校准操作及技术指标参考</w:t>
      </w:r>
      <w:r w:rsidR="0087504C" w:rsidRPr="001E65DE">
        <w:rPr>
          <w:rFonts w:eastAsiaTheme="minorEastAsia"/>
          <w:sz w:val="24"/>
        </w:rPr>
        <w:t>GB/T 9081</w:t>
      </w:r>
      <w:r w:rsidR="0087504C" w:rsidRPr="001E65DE">
        <w:rPr>
          <w:rFonts w:eastAsiaTheme="minorEastAsia"/>
          <w:sz w:val="24"/>
        </w:rPr>
        <w:t>《机动车燃油加油机》、</w:t>
      </w:r>
      <w:r w:rsidR="0087504C" w:rsidRPr="00BA287C">
        <w:rPr>
          <w:rFonts w:eastAsiaTheme="minorEastAsia"/>
          <w:sz w:val="24"/>
        </w:rPr>
        <w:t>JJ</w:t>
      </w:r>
      <w:r w:rsidR="0087504C" w:rsidRPr="001E65DE">
        <w:rPr>
          <w:rFonts w:eastAsiaTheme="minorEastAsia"/>
          <w:sz w:val="24"/>
        </w:rPr>
        <w:t>G443</w:t>
      </w:r>
      <w:r w:rsidR="0087504C" w:rsidRPr="001E65DE">
        <w:rPr>
          <w:rFonts w:eastAsiaTheme="minorEastAsia"/>
          <w:sz w:val="24"/>
        </w:rPr>
        <w:t>《燃油加油机》、</w:t>
      </w:r>
      <w:r w:rsidR="0087504C" w:rsidRPr="00BA287C">
        <w:rPr>
          <w:rFonts w:eastAsiaTheme="minorEastAsia"/>
          <w:sz w:val="24"/>
        </w:rPr>
        <w:t>JJG</w:t>
      </w:r>
      <w:r w:rsidR="0087504C" w:rsidRPr="001E65DE">
        <w:rPr>
          <w:rFonts w:eastAsiaTheme="minorEastAsia"/>
          <w:sz w:val="24"/>
        </w:rPr>
        <w:t xml:space="preserve"> </w:t>
      </w:r>
      <w:r w:rsidR="0087504C" w:rsidRPr="00BA287C">
        <w:rPr>
          <w:rFonts w:eastAsiaTheme="minorEastAsia"/>
          <w:sz w:val="24"/>
        </w:rPr>
        <w:t>259</w:t>
      </w:r>
      <w:r w:rsidR="0087504C" w:rsidRPr="001E65DE">
        <w:rPr>
          <w:rFonts w:eastAsiaTheme="minorEastAsia"/>
          <w:sz w:val="24"/>
        </w:rPr>
        <w:t>《</w:t>
      </w:r>
      <w:r w:rsidR="0087504C" w:rsidRPr="00BA287C">
        <w:rPr>
          <w:rFonts w:eastAsiaTheme="minorEastAsia"/>
          <w:sz w:val="24"/>
        </w:rPr>
        <w:t>标准金属量器</w:t>
      </w:r>
      <w:r w:rsidR="0087504C" w:rsidRPr="001E65DE">
        <w:rPr>
          <w:rFonts w:eastAsiaTheme="minorEastAsia"/>
          <w:sz w:val="24"/>
        </w:rPr>
        <w:t>》、</w:t>
      </w:r>
      <w:r w:rsidR="0087504C" w:rsidRPr="0087504C">
        <w:rPr>
          <w:rFonts w:eastAsiaTheme="minorEastAsia"/>
          <w:sz w:val="24"/>
        </w:rPr>
        <w:t>GB/T 42416</w:t>
      </w:r>
      <w:r w:rsidR="0087504C" w:rsidRPr="0087504C">
        <w:rPr>
          <w:rFonts w:eastAsiaTheme="minorEastAsia"/>
          <w:sz w:val="24"/>
        </w:rPr>
        <w:t>《</w:t>
      </w:r>
      <w:r w:rsidR="0087504C" w:rsidRPr="0087504C">
        <w:rPr>
          <w:rFonts w:eastAsiaTheme="minorEastAsia"/>
          <w:sz w:val="24"/>
        </w:rPr>
        <w:t>M100</w:t>
      </w:r>
      <w:r w:rsidR="0087504C" w:rsidRPr="0087504C">
        <w:rPr>
          <w:rFonts w:eastAsiaTheme="minorEastAsia"/>
          <w:sz w:val="24"/>
        </w:rPr>
        <w:t>车用甲醇燃料》</w:t>
      </w:r>
      <w:r w:rsidR="0087504C" w:rsidRPr="001E65DE">
        <w:rPr>
          <w:rFonts w:eastAsiaTheme="minorEastAsia"/>
          <w:sz w:val="24"/>
        </w:rPr>
        <w:t>和</w:t>
      </w:r>
      <w:r w:rsidR="0087504C" w:rsidRPr="0087504C">
        <w:rPr>
          <w:rFonts w:eastAsiaTheme="minorEastAsia"/>
          <w:sz w:val="24"/>
        </w:rPr>
        <w:t>GB/T</w:t>
      </w:r>
      <w:r w:rsidR="0087504C" w:rsidRPr="0087504C">
        <w:rPr>
          <w:rFonts w:eastAsiaTheme="minorEastAsia"/>
          <w:sz w:val="24"/>
        </w:rPr>
        <w:t>《车用甲醇燃料作业安全规范》</w:t>
      </w:r>
      <w:r w:rsidRPr="001E65DE">
        <w:rPr>
          <w:rFonts w:eastAsiaTheme="minorEastAsia"/>
          <w:sz w:val="24"/>
        </w:rPr>
        <w:t>，以科学、客观、合理、适用为原则，</w:t>
      </w:r>
      <w:proofErr w:type="gramStart"/>
      <w:r w:rsidRPr="001E65DE">
        <w:rPr>
          <w:rFonts w:eastAsiaTheme="minorEastAsia"/>
          <w:sz w:val="24"/>
        </w:rPr>
        <w:t>明确</w:t>
      </w:r>
      <w:r w:rsidR="00BA287C" w:rsidRPr="00983FDC">
        <w:rPr>
          <w:rFonts w:eastAsiaTheme="minorEastAsia"/>
          <w:sz w:val="24"/>
        </w:rPr>
        <w:t>车</w:t>
      </w:r>
      <w:proofErr w:type="gramEnd"/>
      <w:r w:rsidR="00BA287C" w:rsidRPr="00983FDC">
        <w:rPr>
          <w:rFonts w:eastAsiaTheme="minorEastAsia"/>
          <w:sz w:val="24"/>
        </w:rPr>
        <w:t>用甲醇燃料</w:t>
      </w:r>
      <w:proofErr w:type="gramStart"/>
      <w:r w:rsidR="00BA287C" w:rsidRPr="00983FDC">
        <w:rPr>
          <w:rFonts w:eastAsiaTheme="minorEastAsia"/>
          <w:sz w:val="24"/>
        </w:rPr>
        <w:t>加注机</w:t>
      </w:r>
      <w:proofErr w:type="gramEnd"/>
      <w:r w:rsidRPr="001E65DE">
        <w:rPr>
          <w:rFonts w:eastAsiaTheme="minorEastAsia"/>
          <w:sz w:val="24"/>
        </w:rPr>
        <w:t>的主要计量性能和</w:t>
      </w:r>
      <w:r w:rsidR="00BA287C" w:rsidRPr="001E65DE">
        <w:rPr>
          <w:rFonts w:eastAsiaTheme="minorEastAsia"/>
          <w:sz w:val="24"/>
        </w:rPr>
        <w:t>检定</w:t>
      </w:r>
      <w:r w:rsidRPr="001E65DE">
        <w:rPr>
          <w:rFonts w:eastAsiaTheme="minorEastAsia"/>
          <w:sz w:val="24"/>
        </w:rPr>
        <w:t>方法。</w:t>
      </w:r>
      <w:bookmarkStart w:id="12" w:name="_Toc170"/>
      <w:bookmarkStart w:id="13" w:name="_Toc243184237"/>
      <w:bookmarkStart w:id="14" w:name="_Toc267263148"/>
    </w:p>
    <w:p w14:paraId="4A22E79B" w14:textId="57AACF9C" w:rsidR="00DE3D56" w:rsidRPr="001E65DE" w:rsidRDefault="00443ED8" w:rsidP="00745B30">
      <w:pPr>
        <w:pStyle w:val="1"/>
        <w:numPr>
          <w:ilvl w:val="0"/>
          <w:numId w:val="4"/>
        </w:numPr>
        <w:spacing w:line="360" w:lineRule="auto"/>
        <w:ind w:left="410" w:hangingChars="170" w:hanging="410"/>
        <w:rPr>
          <w:rFonts w:eastAsiaTheme="minorEastAsia"/>
          <w:sz w:val="24"/>
          <w:szCs w:val="24"/>
        </w:rPr>
      </w:pPr>
      <w:bookmarkStart w:id="15" w:name="_Toc210117955"/>
      <w:r w:rsidRPr="001E65DE">
        <w:rPr>
          <w:rFonts w:eastAsiaTheme="minorEastAsia"/>
          <w:sz w:val="24"/>
          <w:szCs w:val="24"/>
        </w:rPr>
        <w:lastRenderedPageBreak/>
        <w:t>主要内容说明</w:t>
      </w:r>
      <w:bookmarkEnd w:id="15"/>
      <w:r w:rsidRPr="001E65DE">
        <w:rPr>
          <w:rFonts w:eastAsiaTheme="minorEastAsia"/>
          <w:sz w:val="24"/>
          <w:szCs w:val="24"/>
        </w:rPr>
        <w:t xml:space="preserve"> </w:t>
      </w:r>
      <w:bookmarkEnd w:id="12"/>
    </w:p>
    <w:p w14:paraId="4C72690D" w14:textId="1999AD62" w:rsidR="00DF4666" w:rsidRPr="001E65DE" w:rsidRDefault="00DF4666" w:rsidP="00745B30">
      <w:pPr>
        <w:pStyle w:val="2"/>
        <w:spacing w:line="360" w:lineRule="auto"/>
        <w:rPr>
          <w:rFonts w:ascii="Times New Roman" w:eastAsiaTheme="minorEastAsia" w:hAnsi="Times New Roman"/>
          <w:sz w:val="24"/>
          <w:szCs w:val="24"/>
        </w:rPr>
      </w:pPr>
      <w:bookmarkStart w:id="16" w:name="_Toc210117956"/>
      <w:r w:rsidRPr="001E65DE">
        <w:rPr>
          <w:rFonts w:ascii="Times New Roman" w:eastAsiaTheme="minorEastAsia" w:hAnsi="Times New Roman"/>
          <w:sz w:val="24"/>
          <w:szCs w:val="24"/>
        </w:rPr>
        <w:t>5.1</w:t>
      </w:r>
      <w:r w:rsidRPr="001E65DE">
        <w:rPr>
          <w:rFonts w:ascii="Times New Roman" w:eastAsiaTheme="minorEastAsia" w:hAnsi="Times New Roman"/>
          <w:sz w:val="24"/>
          <w:szCs w:val="24"/>
        </w:rPr>
        <w:t>调研情况</w:t>
      </w:r>
      <w:bookmarkEnd w:id="16"/>
    </w:p>
    <w:p w14:paraId="741C4A1F" w14:textId="00DDC080" w:rsidR="00E4348B" w:rsidRPr="001E65DE" w:rsidRDefault="00DF4666" w:rsidP="00DF4666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1.</w:t>
      </w:r>
      <w:r w:rsidR="0008000E">
        <w:rPr>
          <w:rFonts w:eastAsiaTheme="minorEastAsia" w:hint="eastAsia"/>
          <w:sz w:val="24"/>
        </w:rPr>
        <w:t xml:space="preserve"> </w:t>
      </w:r>
      <w:r w:rsidR="00E4348B" w:rsidRPr="001E65DE">
        <w:rPr>
          <w:rFonts w:eastAsiaTheme="minorEastAsia"/>
          <w:sz w:val="24"/>
        </w:rPr>
        <w:t>现行的</w:t>
      </w:r>
      <w:r w:rsidR="00E4348B" w:rsidRPr="001E65DE">
        <w:rPr>
          <w:rFonts w:eastAsiaTheme="minorEastAsia"/>
          <w:sz w:val="24"/>
        </w:rPr>
        <w:t>JJG443</w:t>
      </w:r>
      <w:r w:rsidR="00E4348B" w:rsidRPr="001E65DE">
        <w:rPr>
          <w:rFonts w:eastAsiaTheme="minorEastAsia"/>
          <w:sz w:val="24"/>
        </w:rPr>
        <w:t>《燃油加油机》主要针对汽油</w:t>
      </w:r>
      <w:r w:rsidRPr="001E65DE">
        <w:rPr>
          <w:rFonts w:eastAsiaTheme="minorEastAsia"/>
          <w:sz w:val="24"/>
        </w:rPr>
        <w:t>、</w:t>
      </w:r>
      <w:r w:rsidR="00E4348B" w:rsidRPr="001E65DE">
        <w:rPr>
          <w:rFonts w:eastAsiaTheme="minorEastAsia"/>
          <w:sz w:val="24"/>
        </w:rPr>
        <w:t>煤油和轻柴油等传统燃料。而车用甲醇燃料作为新能源，与传统能源虽然具有环保、节能等优势</w:t>
      </w:r>
      <w:r w:rsidR="005815B7">
        <w:rPr>
          <w:rFonts w:eastAsiaTheme="minorEastAsia" w:hint="eastAsia"/>
          <w:sz w:val="24"/>
        </w:rPr>
        <w:t>，</w:t>
      </w:r>
      <w:r w:rsidR="00E4348B" w:rsidRPr="001E65DE">
        <w:rPr>
          <w:rFonts w:eastAsiaTheme="minorEastAsia"/>
          <w:sz w:val="24"/>
        </w:rPr>
        <w:t>但也存在着较高的腐蚀性和挥发性的特点。因此在计量标准的选择上不能选择铝、铝合金、铜、镀锌、聚氨酯等材料，应采用碳钢、不锈钢、丁腈橡胶、氯丁橡胶、硅氟橡胶、缩醛树脂、尼龙、聚丙烯、聚四氟乙烯等材料。另外对温度计的选择上，由于甲醇具有挥发性和腐蚀性</w:t>
      </w:r>
      <w:r w:rsidRPr="001E65DE">
        <w:rPr>
          <w:rFonts w:eastAsiaTheme="minorEastAsia"/>
          <w:sz w:val="24"/>
        </w:rPr>
        <w:t>，</w:t>
      </w:r>
      <w:r w:rsidR="00E4348B" w:rsidRPr="001E65DE">
        <w:rPr>
          <w:rFonts w:eastAsiaTheme="minorEastAsia"/>
          <w:sz w:val="24"/>
        </w:rPr>
        <w:t>为保证检定人员人身安全和健康</w:t>
      </w:r>
      <w:r w:rsidRPr="001E65DE">
        <w:rPr>
          <w:rFonts w:eastAsiaTheme="minorEastAsia"/>
          <w:sz w:val="24"/>
        </w:rPr>
        <w:t>，</w:t>
      </w:r>
      <w:r w:rsidR="00E4348B" w:rsidRPr="001E65DE">
        <w:rPr>
          <w:rFonts w:eastAsiaTheme="minorEastAsia"/>
          <w:sz w:val="24"/>
        </w:rPr>
        <w:t>对罐体和罐体出口位置温度的校准采用封闭式温度传感器，而不采用玻璃液体温度计。</w:t>
      </w:r>
    </w:p>
    <w:p w14:paraId="7C548BF5" w14:textId="6457E2DB" w:rsidR="00E4348B" w:rsidRPr="001E65DE" w:rsidRDefault="00DF4666" w:rsidP="00E4348B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2.</w:t>
      </w:r>
      <w:r w:rsidR="001E65DE">
        <w:rPr>
          <w:rFonts w:eastAsiaTheme="minorEastAsia" w:hint="eastAsia"/>
          <w:sz w:val="24"/>
        </w:rPr>
        <w:t xml:space="preserve"> </w:t>
      </w:r>
      <w:r w:rsidR="00E4348B" w:rsidRPr="001E65DE">
        <w:rPr>
          <w:rFonts w:eastAsiaTheme="minorEastAsia"/>
          <w:sz w:val="24"/>
        </w:rPr>
        <w:t>由于甲醇的物理特性和传统燃料存在不同，因此在车用甲醇</w:t>
      </w:r>
      <w:proofErr w:type="gramStart"/>
      <w:r w:rsidR="00E4348B" w:rsidRPr="001E65DE">
        <w:rPr>
          <w:rFonts w:eastAsiaTheme="minorEastAsia"/>
          <w:sz w:val="24"/>
        </w:rPr>
        <w:t>加注机</w:t>
      </w:r>
      <w:proofErr w:type="gramEnd"/>
      <w:r w:rsidR="00E4348B" w:rsidRPr="001E65DE">
        <w:rPr>
          <w:rFonts w:eastAsiaTheme="minorEastAsia"/>
          <w:sz w:val="24"/>
        </w:rPr>
        <w:t>计量性能要求的确认上需要通过大量实验进行证实</w:t>
      </w:r>
      <w:r w:rsidR="001E65DE">
        <w:rPr>
          <w:rFonts w:eastAsiaTheme="minorEastAsia" w:hint="eastAsia"/>
          <w:sz w:val="24"/>
        </w:rPr>
        <w:t>，</w:t>
      </w:r>
      <w:r w:rsidR="00E4348B" w:rsidRPr="001E65DE">
        <w:rPr>
          <w:rFonts w:eastAsiaTheme="minorEastAsia"/>
          <w:sz w:val="24"/>
        </w:rPr>
        <w:t>以防止盲目采用</w:t>
      </w:r>
      <w:r w:rsidR="00E4348B" w:rsidRPr="001E65DE">
        <w:rPr>
          <w:rFonts w:eastAsiaTheme="minorEastAsia"/>
          <w:sz w:val="24"/>
        </w:rPr>
        <w:t>JJG443</w:t>
      </w:r>
      <w:r w:rsidR="00E4348B" w:rsidRPr="001E65DE">
        <w:rPr>
          <w:rFonts w:eastAsiaTheme="minorEastAsia"/>
          <w:sz w:val="24"/>
        </w:rPr>
        <w:t>《燃油加油机》计量特性要求</w:t>
      </w:r>
      <w:r w:rsidRPr="001E65DE">
        <w:rPr>
          <w:rFonts w:eastAsiaTheme="minorEastAsia"/>
          <w:sz w:val="24"/>
        </w:rPr>
        <w:t>，</w:t>
      </w:r>
      <w:r w:rsidR="00E4348B" w:rsidRPr="001E65DE">
        <w:rPr>
          <w:rFonts w:eastAsiaTheme="minorEastAsia"/>
          <w:sz w:val="24"/>
        </w:rPr>
        <w:t>造成的大量车用甲醇</w:t>
      </w:r>
      <w:proofErr w:type="gramStart"/>
      <w:r w:rsidR="00E4348B" w:rsidRPr="001E65DE">
        <w:rPr>
          <w:rFonts w:eastAsiaTheme="minorEastAsia"/>
          <w:sz w:val="24"/>
        </w:rPr>
        <w:t>加注机</w:t>
      </w:r>
      <w:proofErr w:type="gramEnd"/>
      <w:r w:rsidR="00E4348B" w:rsidRPr="001E65DE">
        <w:rPr>
          <w:rFonts w:eastAsiaTheme="minorEastAsia"/>
          <w:sz w:val="24"/>
        </w:rPr>
        <w:t>集体不合格的问题。</w:t>
      </w:r>
    </w:p>
    <w:p w14:paraId="528A2A38" w14:textId="49FA5182" w:rsidR="00E4348B" w:rsidRPr="001E65DE" w:rsidRDefault="00DF4666" w:rsidP="00E4348B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3.</w:t>
      </w:r>
      <w:r w:rsidR="001E5E75">
        <w:rPr>
          <w:rFonts w:eastAsiaTheme="minorEastAsia" w:hint="eastAsia"/>
          <w:sz w:val="24"/>
        </w:rPr>
        <w:t xml:space="preserve"> </w:t>
      </w:r>
      <w:r w:rsidR="00E4348B" w:rsidRPr="001E65DE">
        <w:rPr>
          <w:rFonts w:eastAsiaTheme="minorEastAsia"/>
          <w:sz w:val="24"/>
        </w:rPr>
        <w:t>针对上述问题</w:t>
      </w:r>
      <w:r w:rsidRPr="001E65DE">
        <w:rPr>
          <w:rFonts w:eastAsiaTheme="minorEastAsia"/>
          <w:sz w:val="24"/>
        </w:rPr>
        <w:t>，</w:t>
      </w:r>
      <w:r w:rsidR="0008000E">
        <w:rPr>
          <w:rFonts w:eastAsiaTheme="minorEastAsia" w:hint="eastAsia"/>
          <w:sz w:val="24"/>
        </w:rPr>
        <w:t>规程制定</w:t>
      </w:r>
      <w:r w:rsidR="00E4348B" w:rsidRPr="001E65DE">
        <w:rPr>
          <w:rFonts w:eastAsiaTheme="minorEastAsia"/>
          <w:sz w:val="24"/>
        </w:rPr>
        <w:t>小组查阅了大量参量文献，确定了甲醇的膨胀系数、落实了计量标准器的选型</w:t>
      </w:r>
      <w:r w:rsidR="001E65DE">
        <w:rPr>
          <w:rFonts w:eastAsiaTheme="minorEastAsia" w:hint="eastAsia"/>
          <w:sz w:val="24"/>
        </w:rPr>
        <w:t>，</w:t>
      </w:r>
      <w:r w:rsidR="00E4348B" w:rsidRPr="001E65DE">
        <w:rPr>
          <w:rFonts w:eastAsiaTheme="minorEastAsia"/>
          <w:sz w:val="24"/>
        </w:rPr>
        <w:t>并通过在不同环境下的大量现场实验确定了车用甲醇</w:t>
      </w:r>
      <w:proofErr w:type="gramStart"/>
      <w:r w:rsidR="00E4348B" w:rsidRPr="001E65DE">
        <w:rPr>
          <w:rFonts w:eastAsiaTheme="minorEastAsia"/>
          <w:sz w:val="24"/>
        </w:rPr>
        <w:t>加注机</w:t>
      </w:r>
      <w:proofErr w:type="gramEnd"/>
      <w:r w:rsidR="00E4348B" w:rsidRPr="001E65DE">
        <w:rPr>
          <w:rFonts w:eastAsiaTheme="minorEastAsia"/>
          <w:sz w:val="24"/>
        </w:rPr>
        <w:t>计量性能要求。调研得到了</w:t>
      </w:r>
      <w:r w:rsidR="00A4062F">
        <w:rPr>
          <w:rFonts w:eastAsiaTheme="minorEastAsia" w:hint="eastAsia"/>
          <w:sz w:val="24"/>
        </w:rPr>
        <w:t>郑州市</w:t>
      </w:r>
      <w:r w:rsidR="00E4348B" w:rsidRPr="001E65DE">
        <w:rPr>
          <w:rFonts w:eastAsiaTheme="minorEastAsia"/>
          <w:sz w:val="24"/>
        </w:rPr>
        <w:t>市场监督管理局</w:t>
      </w:r>
      <w:r w:rsidR="00DA2018">
        <w:rPr>
          <w:rFonts w:eastAsiaTheme="minorEastAsia" w:hint="eastAsia"/>
          <w:sz w:val="24"/>
        </w:rPr>
        <w:t>和金开区市场监督管理局</w:t>
      </w:r>
      <w:bookmarkStart w:id="17" w:name="_GoBack"/>
      <w:bookmarkEnd w:id="17"/>
      <w:r w:rsidR="00E4348B" w:rsidRPr="001E65DE">
        <w:rPr>
          <w:rFonts w:eastAsiaTheme="minorEastAsia"/>
          <w:sz w:val="24"/>
        </w:rPr>
        <w:t>的支持及相关</w:t>
      </w:r>
      <w:r w:rsidRPr="001E65DE">
        <w:rPr>
          <w:rFonts w:eastAsiaTheme="minorEastAsia"/>
          <w:sz w:val="24"/>
        </w:rPr>
        <w:t>企业部门</w:t>
      </w:r>
      <w:r w:rsidR="00E4348B" w:rsidRPr="001E65DE">
        <w:rPr>
          <w:rFonts w:eastAsiaTheme="minorEastAsia"/>
          <w:sz w:val="24"/>
        </w:rPr>
        <w:t>的密切配合。</w:t>
      </w:r>
    </w:p>
    <w:p w14:paraId="2D393A49" w14:textId="78AE2389" w:rsidR="00DF4666" w:rsidRPr="001E65DE" w:rsidRDefault="00443ED8">
      <w:pPr>
        <w:pStyle w:val="2"/>
        <w:rPr>
          <w:rFonts w:ascii="Times New Roman" w:eastAsiaTheme="minorEastAsia" w:hAnsi="Times New Roman"/>
          <w:sz w:val="24"/>
        </w:rPr>
      </w:pPr>
      <w:bookmarkStart w:id="18" w:name="_Toc210117957"/>
      <w:r w:rsidRPr="001E65DE">
        <w:rPr>
          <w:rFonts w:ascii="Times New Roman" w:eastAsiaTheme="minorEastAsia" w:hAnsi="Times New Roman"/>
          <w:sz w:val="24"/>
        </w:rPr>
        <w:t>5.</w:t>
      </w:r>
      <w:r w:rsidR="00DF4666" w:rsidRPr="001E65DE">
        <w:rPr>
          <w:rFonts w:ascii="Times New Roman" w:eastAsiaTheme="minorEastAsia" w:hAnsi="Times New Roman"/>
          <w:sz w:val="24"/>
        </w:rPr>
        <w:t>2</w:t>
      </w:r>
      <w:r w:rsidR="00DF4666" w:rsidRPr="001E65DE">
        <w:rPr>
          <w:rFonts w:ascii="Times New Roman" w:eastAsiaTheme="minorEastAsia" w:hAnsi="Times New Roman"/>
          <w:sz w:val="24"/>
        </w:rPr>
        <w:t>编写说明</w:t>
      </w:r>
      <w:bookmarkEnd w:id="18"/>
    </w:p>
    <w:p w14:paraId="6AF2EC95" w14:textId="67A1F9EA" w:rsidR="00DF4666" w:rsidRPr="001E65DE" w:rsidRDefault="00DF4666" w:rsidP="00DF4666">
      <w:pPr>
        <w:pStyle w:val="2"/>
        <w:rPr>
          <w:rFonts w:ascii="Times New Roman" w:eastAsiaTheme="minorEastAsia" w:hAnsi="Times New Roman"/>
          <w:sz w:val="24"/>
        </w:rPr>
      </w:pPr>
      <w:bookmarkStart w:id="19" w:name="_Toc210117958"/>
      <w:r w:rsidRPr="001E65DE">
        <w:rPr>
          <w:rFonts w:ascii="Times New Roman" w:eastAsiaTheme="minorEastAsia" w:hAnsi="Times New Roman"/>
          <w:sz w:val="24"/>
        </w:rPr>
        <w:t>5.2.1</w:t>
      </w:r>
      <w:r w:rsidRPr="001E65DE">
        <w:rPr>
          <w:rFonts w:ascii="Times New Roman" w:eastAsiaTheme="minorEastAsia" w:hAnsi="Times New Roman"/>
          <w:sz w:val="24"/>
        </w:rPr>
        <w:t>规范名称</w:t>
      </w:r>
      <w:bookmarkEnd w:id="19"/>
    </w:p>
    <w:p w14:paraId="17C37CA2" w14:textId="4BFD7670" w:rsidR="00DF4666" w:rsidRPr="001E65DE" w:rsidRDefault="00DF4666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《车用甲醇燃料加注机》检定规程</w:t>
      </w:r>
    </w:p>
    <w:p w14:paraId="419109D9" w14:textId="58534957" w:rsidR="00DF4666" w:rsidRPr="001E65DE" w:rsidRDefault="00DF4666" w:rsidP="00DF4666">
      <w:pPr>
        <w:pStyle w:val="2"/>
        <w:rPr>
          <w:rFonts w:ascii="Times New Roman" w:eastAsiaTheme="minorEastAsia" w:hAnsi="Times New Roman"/>
          <w:sz w:val="24"/>
        </w:rPr>
      </w:pPr>
      <w:bookmarkStart w:id="20" w:name="_Toc210117959"/>
      <w:r w:rsidRPr="001E65DE">
        <w:rPr>
          <w:rFonts w:ascii="Times New Roman" w:eastAsiaTheme="minorEastAsia" w:hAnsi="Times New Roman"/>
          <w:sz w:val="24"/>
        </w:rPr>
        <w:t xml:space="preserve">5.2.2 </w:t>
      </w:r>
      <w:r w:rsidRPr="001E65DE">
        <w:rPr>
          <w:rFonts w:ascii="Times New Roman" w:eastAsiaTheme="minorEastAsia" w:hAnsi="Times New Roman"/>
          <w:sz w:val="24"/>
        </w:rPr>
        <w:t>适用范围</w:t>
      </w:r>
      <w:bookmarkEnd w:id="20"/>
    </w:p>
    <w:p w14:paraId="7433B01B" w14:textId="3EB55576" w:rsidR="00DF4666" w:rsidRPr="001E65DE" w:rsidRDefault="00DF4666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本规程适用于</w:t>
      </w:r>
      <w:r w:rsidR="004D4C34">
        <w:rPr>
          <w:sz w:val="24"/>
        </w:rPr>
        <w:t>最大流量不超过</w:t>
      </w:r>
      <w:r w:rsidR="004D4C34">
        <w:rPr>
          <w:rFonts w:hint="eastAsia"/>
          <w:sz w:val="24"/>
        </w:rPr>
        <w:t>1</w:t>
      </w:r>
      <w:r w:rsidR="004D4C34">
        <w:rPr>
          <w:sz w:val="24"/>
        </w:rPr>
        <w:t>00</w:t>
      </w:r>
      <w:r w:rsidR="004D4C34">
        <w:rPr>
          <w:rFonts w:hint="eastAsia"/>
          <w:sz w:val="24"/>
        </w:rPr>
        <w:t xml:space="preserve"> </w:t>
      </w:r>
      <w:r w:rsidR="004D4C34">
        <w:rPr>
          <w:sz w:val="24"/>
        </w:rPr>
        <w:t>L/min</w:t>
      </w:r>
      <w:r w:rsidRPr="001E65DE">
        <w:rPr>
          <w:rFonts w:eastAsiaTheme="minorEastAsia"/>
          <w:sz w:val="24"/>
        </w:rPr>
        <w:t>车用甲醇燃料</w:t>
      </w:r>
      <w:proofErr w:type="gramStart"/>
      <w:r w:rsidRPr="001E65DE">
        <w:rPr>
          <w:rFonts w:eastAsiaTheme="minorEastAsia"/>
          <w:sz w:val="24"/>
        </w:rPr>
        <w:t>加注机</w:t>
      </w:r>
      <w:proofErr w:type="gramEnd"/>
      <w:r w:rsidRPr="001E65DE">
        <w:rPr>
          <w:rFonts w:eastAsiaTheme="minorEastAsia"/>
          <w:sz w:val="24"/>
        </w:rPr>
        <w:t>的首次检定、后续检定和使用中检查。</w:t>
      </w:r>
    </w:p>
    <w:p w14:paraId="28DA979A" w14:textId="3BBC2CE9" w:rsidR="00DF4666" w:rsidRPr="001E65DE" w:rsidRDefault="00DF4666" w:rsidP="00DF4666">
      <w:pPr>
        <w:pStyle w:val="2"/>
        <w:rPr>
          <w:rFonts w:ascii="Times New Roman" w:eastAsiaTheme="minorEastAsia" w:hAnsi="Times New Roman"/>
          <w:sz w:val="24"/>
        </w:rPr>
      </w:pPr>
      <w:bookmarkStart w:id="21" w:name="_Toc210117960"/>
      <w:r w:rsidRPr="001E65DE">
        <w:rPr>
          <w:rFonts w:ascii="Times New Roman" w:eastAsiaTheme="minorEastAsia" w:hAnsi="Times New Roman"/>
          <w:sz w:val="24"/>
        </w:rPr>
        <w:t>5.2.3</w:t>
      </w:r>
      <w:r w:rsidR="001E65DE" w:rsidRPr="001E65DE">
        <w:rPr>
          <w:rFonts w:ascii="Times New Roman" w:eastAsiaTheme="minorEastAsia" w:hAnsi="Times New Roman"/>
          <w:sz w:val="24"/>
        </w:rPr>
        <w:t xml:space="preserve"> </w:t>
      </w:r>
      <w:r w:rsidR="001E65DE" w:rsidRPr="001E65DE">
        <w:rPr>
          <w:rFonts w:ascii="Times New Roman" w:eastAsiaTheme="minorEastAsia" w:hAnsi="Times New Roman"/>
          <w:sz w:val="24"/>
        </w:rPr>
        <w:t>计量性能</w:t>
      </w:r>
      <w:bookmarkEnd w:id="21"/>
    </w:p>
    <w:p w14:paraId="525382D5" w14:textId="23E155AE" w:rsidR="00DF4666" w:rsidRPr="001E65DE" w:rsidRDefault="00DF4666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本规程按照</w:t>
      </w:r>
      <w:r w:rsidR="0008000E" w:rsidRPr="0008000E">
        <w:rPr>
          <w:rFonts w:eastAsiaTheme="minorEastAsia" w:hint="eastAsia"/>
          <w:sz w:val="24"/>
        </w:rPr>
        <w:t>JJF1002-2010</w:t>
      </w:r>
      <w:r w:rsidR="0008000E" w:rsidRPr="0008000E">
        <w:rPr>
          <w:rFonts w:eastAsiaTheme="minorEastAsia" w:hint="eastAsia"/>
          <w:sz w:val="24"/>
        </w:rPr>
        <w:t>《国家计量检定规程编写规则》</w:t>
      </w:r>
      <w:r w:rsidRPr="001E65DE">
        <w:rPr>
          <w:rFonts w:eastAsiaTheme="minorEastAsia"/>
          <w:sz w:val="24"/>
        </w:rPr>
        <w:t>，对车用甲醇燃料</w:t>
      </w:r>
      <w:proofErr w:type="gramStart"/>
      <w:r w:rsidRPr="001E65DE">
        <w:rPr>
          <w:rFonts w:eastAsiaTheme="minorEastAsia"/>
          <w:sz w:val="24"/>
        </w:rPr>
        <w:t>加注机</w:t>
      </w:r>
      <w:proofErr w:type="gramEnd"/>
      <w:r w:rsidRPr="001E65DE">
        <w:rPr>
          <w:rFonts w:eastAsiaTheme="minorEastAsia"/>
          <w:sz w:val="24"/>
        </w:rPr>
        <w:t>的工</w:t>
      </w:r>
      <w:r w:rsidRPr="001E65DE">
        <w:rPr>
          <w:rFonts w:eastAsiaTheme="minorEastAsia"/>
          <w:sz w:val="24"/>
        </w:rPr>
        <w:lastRenderedPageBreak/>
        <w:t>作原理及用途作了相应说明，计量特性包括：铭牌标记和</w:t>
      </w:r>
      <w:r w:rsidR="00E83174">
        <w:rPr>
          <w:rFonts w:eastAsiaTheme="minorEastAsia" w:hint="eastAsia"/>
          <w:sz w:val="24"/>
        </w:rPr>
        <w:t>结构型式</w:t>
      </w:r>
      <w:r w:rsidRPr="001E65DE">
        <w:rPr>
          <w:rFonts w:eastAsiaTheme="minorEastAsia"/>
          <w:sz w:val="24"/>
        </w:rPr>
        <w:t>检查、自锁功能检查、示值误差</w:t>
      </w:r>
      <w:r w:rsidR="00E83174">
        <w:rPr>
          <w:rFonts w:eastAsiaTheme="minorEastAsia" w:hint="eastAsia"/>
          <w:sz w:val="24"/>
        </w:rPr>
        <w:t>和</w:t>
      </w:r>
      <w:r w:rsidRPr="001E65DE">
        <w:rPr>
          <w:rFonts w:eastAsiaTheme="minorEastAsia"/>
          <w:sz w:val="24"/>
        </w:rPr>
        <w:t>重复性检定、付费金额</w:t>
      </w:r>
      <w:r w:rsidR="00E83174">
        <w:rPr>
          <w:rFonts w:eastAsiaTheme="minorEastAsia" w:hint="eastAsia"/>
          <w:sz w:val="24"/>
        </w:rPr>
        <w:t>误差</w:t>
      </w:r>
      <w:r w:rsidRPr="001E65DE">
        <w:rPr>
          <w:rFonts w:eastAsiaTheme="minorEastAsia"/>
          <w:sz w:val="24"/>
        </w:rPr>
        <w:t>检定。</w:t>
      </w:r>
    </w:p>
    <w:p w14:paraId="4A721D27" w14:textId="77777777" w:rsidR="00DF4666" w:rsidRPr="001E65DE" w:rsidRDefault="00DF4666" w:rsidP="00DF4666">
      <w:pPr>
        <w:pStyle w:val="2"/>
        <w:rPr>
          <w:rFonts w:ascii="Times New Roman" w:eastAsiaTheme="minorEastAsia" w:hAnsi="Times New Roman"/>
          <w:sz w:val="24"/>
        </w:rPr>
      </w:pPr>
      <w:bookmarkStart w:id="22" w:name="_Toc210117961"/>
      <w:r w:rsidRPr="001E65DE">
        <w:rPr>
          <w:rFonts w:ascii="Times New Roman" w:eastAsiaTheme="minorEastAsia" w:hAnsi="Times New Roman"/>
          <w:sz w:val="24"/>
        </w:rPr>
        <w:t>5.2.4</w:t>
      </w:r>
      <w:r w:rsidRPr="001E65DE">
        <w:rPr>
          <w:rFonts w:ascii="Times New Roman" w:eastAsiaTheme="minorEastAsia" w:hAnsi="Times New Roman"/>
          <w:sz w:val="24"/>
        </w:rPr>
        <w:t>标准器的选择</w:t>
      </w:r>
      <w:bookmarkEnd w:id="22"/>
      <w:r w:rsidRPr="001E65DE">
        <w:rPr>
          <w:rFonts w:ascii="Times New Roman" w:eastAsiaTheme="minorEastAsia" w:hAnsi="Times New Roman"/>
          <w:sz w:val="24"/>
        </w:rPr>
        <w:t xml:space="preserve"> </w:t>
      </w:r>
    </w:p>
    <w:p w14:paraId="4364CF9E" w14:textId="77777777" w:rsidR="00DF4666" w:rsidRPr="001E65DE" w:rsidRDefault="00DF4666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本规程对检定环境条件、检定用设备、检定项目和检定方法都进行了规定，开展检定所使用的计量标准器及主要配套设备见以下：</w:t>
      </w:r>
    </w:p>
    <w:p w14:paraId="54C7331E" w14:textId="77777777" w:rsidR="00C96765" w:rsidRDefault="001E65DE" w:rsidP="00C96765">
      <w:pPr>
        <w:spacing w:line="500" w:lineRule="exact"/>
        <w:ind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 xml:space="preserve">1. </w:t>
      </w:r>
      <w:r w:rsidR="00DF4666" w:rsidRPr="001E65DE">
        <w:rPr>
          <w:rFonts w:eastAsiaTheme="minorEastAsia"/>
          <w:sz w:val="24"/>
        </w:rPr>
        <w:t>标准金属量器</w:t>
      </w:r>
    </w:p>
    <w:p w14:paraId="68783C94" w14:textId="20874371" w:rsidR="00DF4666" w:rsidRPr="001E65DE" w:rsidRDefault="00DF4666" w:rsidP="00C96765">
      <w:pPr>
        <w:spacing w:line="500" w:lineRule="exact"/>
        <w:ind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量器的最大允许误差为</w:t>
      </w:r>
      <w:r w:rsidRPr="0008000E">
        <w:rPr>
          <w:rFonts w:eastAsiaTheme="minorEastAsia"/>
          <w:sz w:val="24"/>
        </w:rPr>
        <w:t>±0.0</w:t>
      </w:r>
      <w:r w:rsidR="00367D87" w:rsidRPr="0008000E">
        <w:rPr>
          <w:rFonts w:eastAsiaTheme="minorEastAsia" w:hint="eastAsia"/>
          <w:sz w:val="24"/>
        </w:rPr>
        <w:t>5</w:t>
      </w:r>
      <w:r w:rsidRPr="0008000E">
        <w:rPr>
          <w:rFonts w:eastAsiaTheme="minorEastAsia"/>
          <w:sz w:val="24"/>
        </w:rPr>
        <w:t>%</w:t>
      </w:r>
      <w:r w:rsidRPr="001E65DE">
        <w:rPr>
          <w:rFonts w:eastAsiaTheme="minorEastAsia"/>
          <w:sz w:val="24"/>
        </w:rPr>
        <w:t>，容积不小于</w:t>
      </w:r>
      <w:proofErr w:type="gramStart"/>
      <w:r w:rsidRPr="001E65DE">
        <w:rPr>
          <w:rFonts w:eastAsiaTheme="minorEastAsia"/>
          <w:sz w:val="24"/>
        </w:rPr>
        <w:t>加注机</w:t>
      </w:r>
      <w:proofErr w:type="gramEnd"/>
      <w:r w:rsidRPr="001E65DE">
        <w:rPr>
          <w:rFonts w:eastAsiaTheme="minorEastAsia"/>
          <w:sz w:val="24"/>
        </w:rPr>
        <w:t>的最小体积变量的</w:t>
      </w:r>
      <w:r w:rsidRPr="001E65DE">
        <w:rPr>
          <w:rFonts w:eastAsiaTheme="minorEastAsia"/>
          <w:sz w:val="24"/>
        </w:rPr>
        <w:t>1000</w:t>
      </w:r>
      <w:r w:rsidRPr="001E65DE">
        <w:rPr>
          <w:rFonts w:eastAsiaTheme="minorEastAsia"/>
          <w:sz w:val="24"/>
        </w:rPr>
        <w:t>倍，并不小于检定流量下</w:t>
      </w:r>
      <w:r w:rsidRPr="001E65DE">
        <w:rPr>
          <w:rFonts w:eastAsiaTheme="minorEastAsia"/>
          <w:sz w:val="24"/>
        </w:rPr>
        <w:t>1min</w:t>
      </w:r>
      <w:r w:rsidRPr="001E65DE">
        <w:rPr>
          <w:rFonts w:eastAsiaTheme="minorEastAsia"/>
          <w:sz w:val="24"/>
        </w:rPr>
        <w:t>的排放量。量器配有水平调节装置</w:t>
      </w:r>
      <w:r w:rsidR="00B9285E">
        <w:rPr>
          <w:rFonts w:eastAsiaTheme="minorEastAsia" w:hint="eastAsia"/>
          <w:sz w:val="24"/>
        </w:rPr>
        <w:t>，</w:t>
      </w:r>
      <w:r w:rsidRPr="001E65DE">
        <w:rPr>
          <w:rFonts w:eastAsiaTheme="minorEastAsia"/>
          <w:sz w:val="24"/>
        </w:rPr>
        <w:t>必要时应有保温措施。</w:t>
      </w:r>
    </w:p>
    <w:p w14:paraId="54D8C49F" w14:textId="47EDBC7F" w:rsidR="00DF4666" w:rsidRPr="001E65DE" w:rsidRDefault="00DF4666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量器应保证对甲醇燃料的适应性，宜采用不锈钢、碳钢、丁腈橡胶、氯丁橡胶、硅氟橡胶、缩醛树脂、尼龙、聚丙烯、聚四氟乙烯等</w:t>
      </w:r>
      <w:r w:rsidRPr="001E65DE">
        <w:rPr>
          <w:rFonts w:eastAsiaTheme="minorEastAsia"/>
          <w:sz w:val="24"/>
        </w:rPr>
        <w:t xml:space="preserve"> </w:t>
      </w:r>
      <w:r w:rsidRPr="001E65DE">
        <w:rPr>
          <w:rFonts w:eastAsiaTheme="minorEastAsia"/>
          <w:sz w:val="24"/>
        </w:rPr>
        <w:t>材料。不应采用铝、铝合金、铜、镀锌、聚氨酯等材料。量器专用于车用甲醇燃料</w:t>
      </w:r>
      <w:proofErr w:type="gramStart"/>
      <w:r w:rsidRPr="001E65DE">
        <w:rPr>
          <w:rFonts w:eastAsiaTheme="minorEastAsia"/>
          <w:sz w:val="24"/>
        </w:rPr>
        <w:t>加注机检定</w:t>
      </w:r>
      <w:proofErr w:type="gramEnd"/>
      <w:r w:rsidRPr="001E65DE">
        <w:rPr>
          <w:rFonts w:eastAsiaTheme="minorEastAsia"/>
          <w:sz w:val="24"/>
        </w:rPr>
        <w:t>。</w:t>
      </w:r>
    </w:p>
    <w:p w14:paraId="3996ADD3" w14:textId="3F2E464E" w:rsidR="00DF4666" w:rsidRPr="001E65DE" w:rsidRDefault="001E65DE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 xml:space="preserve">2. </w:t>
      </w:r>
      <w:r w:rsidR="00DF4666" w:rsidRPr="001E65DE">
        <w:rPr>
          <w:rFonts w:eastAsiaTheme="minorEastAsia"/>
          <w:sz w:val="24"/>
        </w:rPr>
        <w:t>温度传感器</w:t>
      </w:r>
    </w:p>
    <w:p w14:paraId="4F68FBD2" w14:textId="2DAC8CD5" w:rsidR="00DF4666" w:rsidRPr="001E65DE" w:rsidRDefault="00DF4666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嵌入在量器罐体和罐体入口位置。测量范围满足</w:t>
      </w:r>
      <w:r w:rsidRPr="001E65DE">
        <w:rPr>
          <w:rFonts w:eastAsiaTheme="minorEastAsia"/>
          <w:sz w:val="24"/>
        </w:rPr>
        <w:t>-</w:t>
      </w:r>
      <w:r w:rsidR="00B9285E">
        <w:rPr>
          <w:rFonts w:eastAsiaTheme="minorEastAsia" w:hint="eastAsia"/>
          <w:sz w:val="24"/>
        </w:rPr>
        <w:t>2</w:t>
      </w:r>
      <w:r w:rsidR="00E83174">
        <w:rPr>
          <w:rFonts w:eastAsiaTheme="minorEastAsia" w:hint="eastAsia"/>
          <w:sz w:val="24"/>
        </w:rPr>
        <w:t>0</w:t>
      </w:r>
      <w:r w:rsidRPr="001E65DE">
        <w:rPr>
          <w:rFonts w:eastAsiaTheme="minorEastAsia"/>
          <w:sz w:val="24"/>
        </w:rPr>
        <w:t>℃</w:t>
      </w:r>
      <w:r w:rsidRPr="001E65DE">
        <w:rPr>
          <w:rFonts w:eastAsiaTheme="minorEastAsia"/>
          <w:sz w:val="24"/>
        </w:rPr>
        <w:t>～</w:t>
      </w:r>
      <w:r w:rsidRPr="001E65DE">
        <w:rPr>
          <w:rFonts w:eastAsiaTheme="minorEastAsia"/>
          <w:sz w:val="24"/>
        </w:rPr>
        <w:t>+</w:t>
      </w:r>
      <w:r w:rsidR="00B9285E">
        <w:rPr>
          <w:rFonts w:eastAsiaTheme="minorEastAsia" w:hint="eastAsia"/>
          <w:sz w:val="24"/>
        </w:rPr>
        <w:t>5</w:t>
      </w:r>
      <w:r w:rsidR="00367D87">
        <w:rPr>
          <w:rFonts w:eastAsiaTheme="minorEastAsia" w:hint="eastAsia"/>
          <w:sz w:val="24"/>
        </w:rPr>
        <w:t>0</w:t>
      </w:r>
      <w:r w:rsidRPr="001E65DE">
        <w:rPr>
          <w:rFonts w:eastAsiaTheme="minorEastAsia"/>
          <w:sz w:val="24"/>
        </w:rPr>
        <w:t>℃</w:t>
      </w:r>
      <w:r w:rsidRPr="00B9285E">
        <w:rPr>
          <w:rFonts w:eastAsiaTheme="minorEastAsia"/>
          <w:sz w:val="24"/>
        </w:rPr>
        <w:t>，最小分度值不大于</w:t>
      </w:r>
      <w:r w:rsidRPr="00B9285E">
        <w:rPr>
          <w:rFonts w:eastAsiaTheme="minorEastAsia"/>
          <w:sz w:val="24"/>
        </w:rPr>
        <w:t>0.</w:t>
      </w:r>
      <w:r w:rsidR="005815B7" w:rsidRPr="00B9285E">
        <w:rPr>
          <w:rFonts w:eastAsiaTheme="minorEastAsia" w:hint="eastAsia"/>
          <w:sz w:val="24"/>
        </w:rPr>
        <w:t>2</w:t>
      </w:r>
      <w:r w:rsidRPr="00B9285E">
        <w:rPr>
          <w:rFonts w:eastAsiaTheme="minorEastAsia"/>
          <w:sz w:val="24"/>
        </w:rPr>
        <w:t>℃</w:t>
      </w:r>
      <w:r w:rsidRPr="00B9285E">
        <w:rPr>
          <w:rFonts w:eastAsiaTheme="minorEastAsia"/>
          <w:sz w:val="24"/>
        </w:rPr>
        <w:t>，示值误差不大于</w:t>
      </w:r>
      <w:r w:rsidRPr="00B9285E">
        <w:rPr>
          <w:rFonts w:eastAsiaTheme="minorEastAsia"/>
          <w:sz w:val="24"/>
        </w:rPr>
        <w:t>±0.2℃</w:t>
      </w:r>
      <w:r w:rsidRPr="00B9285E">
        <w:rPr>
          <w:rFonts w:eastAsiaTheme="minorEastAsia"/>
          <w:sz w:val="24"/>
        </w:rPr>
        <w:t>。</w:t>
      </w:r>
    </w:p>
    <w:p w14:paraId="1B53CEA0" w14:textId="06653061" w:rsidR="00DF4666" w:rsidRPr="001E65DE" w:rsidRDefault="001E65DE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 xml:space="preserve">3. </w:t>
      </w:r>
      <w:r w:rsidR="00DF4666" w:rsidRPr="001E65DE">
        <w:rPr>
          <w:rFonts w:eastAsiaTheme="minorEastAsia"/>
          <w:sz w:val="24"/>
        </w:rPr>
        <w:t>秒表</w:t>
      </w:r>
    </w:p>
    <w:p w14:paraId="099177FE" w14:textId="5AAD71CE" w:rsidR="00DF4666" w:rsidRDefault="00B9285E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最大允许误差：</w:t>
      </w:r>
      <w:r>
        <w:rPr>
          <w:rFonts w:eastAsiaTheme="minorEastAsia" w:hint="eastAsia"/>
          <w:sz w:val="24"/>
        </w:rPr>
        <w:t xml:space="preserve"> </w:t>
      </w:r>
      <w:r w:rsidRPr="0008000E">
        <w:rPr>
          <w:rFonts w:eastAsiaTheme="minorEastAsia"/>
          <w:sz w:val="24"/>
        </w:rPr>
        <w:t>±</w:t>
      </w:r>
      <w:r w:rsidR="00DF4666" w:rsidRPr="001E65DE">
        <w:rPr>
          <w:rFonts w:eastAsiaTheme="minorEastAsia"/>
          <w:sz w:val="24"/>
        </w:rPr>
        <w:t>0.1s</w:t>
      </w:r>
      <w:r>
        <w:rPr>
          <w:rFonts w:eastAsiaTheme="minorEastAsia" w:hint="eastAsia"/>
          <w:sz w:val="24"/>
        </w:rPr>
        <w:t>/h</w:t>
      </w:r>
      <w:r>
        <w:rPr>
          <w:rFonts w:eastAsiaTheme="minorEastAsia" w:hint="eastAsia"/>
          <w:sz w:val="24"/>
        </w:rPr>
        <w:t>，</w:t>
      </w:r>
    </w:p>
    <w:p w14:paraId="0C022153" w14:textId="091C470F" w:rsidR="00367D87" w:rsidRDefault="00367D87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 xml:space="preserve">4. </w:t>
      </w:r>
      <w:r w:rsidRPr="00367D87">
        <w:rPr>
          <w:rFonts w:eastAsiaTheme="minorEastAsia" w:hint="eastAsia"/>
          <w:sz w:val="24"/>
        </w:rPr>
        <w:t>计量检定专用</w:t>
      </w:r>
      <w:r w:rsidRPr="00367D87">
        <w:rPr>
          <w:rFonts w:eastAsiaTheme="minorEastAsia"/>
          <w:sz w:val="24"/>
        </w:rPr>
        <w:t>POS</w:t>
      </w:r>
      <w:r w:rsidRPr="00367D87">
        <w:rPr>
          <w:rFonts w:eastAsiaTheme="minorEastAsia" w:hint="eastAsia"/>
          <w:sz w:val="24"/>
        </w:rPr>
        <w:t>机</w:t>
      </w:r>
    </w:p>
    <w:p w14:paraId="2F920F22" w14:textId="047536A7" w:rsidR="00367D87" w:rsidRPr="001E65DE" w:rsidRDefault="00367D87" w:rsidP="00367D87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367D87">
        <w:rPr>
          <w:rFonts w:eastAsiaTheme="minorEastAsia" w:hint="eastAsia"/>
          <w:sz w:val="24"/>
        </w:rPr>
        <w:t>包括但不限于以下功能：</w:t>
      </w:r>
      <w:proofErr w:type="gramStart"/>
      <w:r w:rsidRPr="00367D87">
        <w:rPr>
          <w:rFonts w:eastAsiaTheme="minorEastAsia" w:hint="eastAsia"/>
          <w:sz w:val="24"/>
        </w:rPr>
        <w:t>查询总累计</w:t>
      </w:r>
      <w:proofErr w:type="gramEnd"/>
      <w:r w:rsidRPr="00367D87">
        <w:rPr>
          <w:rFonts w:eastAsiaTheme="minorEastAsia" w:hint="eastAsia"/>
          <w:sz w:val="24"/>
        </w:rPr>
        <w:t>、当次加注量、序列号、异常加注量，启动自锁功能、查询自锁功能启用状态</w:t>
      </w:r>
      <w:r w:rsidR="001E5E75">
        <w:rPr>
          <w:rFonts w:eastAsiaTheme="minorEastAsia" w:hint="eastAsia"/>
          <w:sz w:val="24"/>
        </w:rPr>
        <w:t>。</w:t>
      </w:r>
    </w:p>
    <w:p w14:paraId="2CB4F070" w14:textId="6A8FEDC0" w:rsidR="00DF4666" w:rsidRPr="001E65DE" w:rsidRDefault="00DF4666" w:rsidP="00DF4666">
      <w:pPr>
        <w:pStyle w:val="2"/>
        <w:rPr>
          <w:rFonts w:ascii="Times New Roman" w:eastAsiaTheme="minorEastAsia" w:hAnsi="Times New Roman"/>
          <w:sz w:val="24"/>
        </w:rPr>
      </w:pPr>
      <w:bookmarkStart w:id="23" w:name="_Toc210117962"/>
      <w:r w:rsidRPr="001E65DE">
        <w:rPr>
          <w:rFonts w:ascii="Times New Roman" w:eastAsiaTheme="minorEastAsia" w:hAnsi="Times New Roman"/>
          <w:sz w:val="24"/>
        </w:rPr>
        <w:t>5.2.5</w:t>
      </w:r>
      <w:r w:rsidRPr="001E65DE">
        <w:rPr>
          <w:rFonts w:ascii="Times New Roman" w:eastAsiaTheme="minorEastAsia" w:hAnsi="Times New Roman"/>
          <w:sz w:val="24"/>
        </w:rPr>
        <w:t>检定方法</w:t>
      </w:r>
      <w:bookmarkEnd w:id="23"/>
    </w:p>
    <w:p w14:paraId="3478D620" w14:textId="00C33486" w:rsidR="00DF4666" w:rsidRPr="001E65DE" w:rsidRDefault="00DF4666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本规范规定示值误差检定采用比对法得到检定结果、重复性检定采用直接测量法得到检定结果。</w:t>
      </w:r>
    </w:p>
    <w:p w14:paraId="1776EF11" w14:textId="6FE6A9F9" w:rsidR="00DF4666" w:rsidRPr="001E65DE" w:rsidRDefault="00DF4666" w:rsidP="00DF4666">
      <w:pPr>
        <w:pStyle w:val="2"/>
        <w:rPr>
          <w:rFonts w:ascii="Times New Roman" w:eastAsiaTheme="minorEastAsia" w:hAnsi="Times New Roman"/>
          <w:sz w:val="24"/>
        </w:rPr>
      </w:pPr>
      <w:bookmarkStart w:id="24" w:name="_Toc210117963"/>
      <w:r w:rsidRPr="001E65DE">
        <w:rPr>
          <w:rFonts w:ascii="Times New Roman" w:eastAsiaTheme="minorEastAsia" w:hAnsi="Times New Roman"/>
          <w:sz w:val="24"/>
        </w:rPr>
        <w:t>5.2.6</w:t>
      </w:r>
      <w:r w:rsidRPr="001E65DE">
        <w:rPr>
          <w:rFonts w:ascii="Times New Roman" w:eastAsiaTheme="minorEastAsia" w:hAnsi="Times New Roman"/>
          <w:sz w:val="24"/>
        </w:rPr>
        <w:t>检定结果的处理</w:t>
      </w:r>
      <w:bookmarkEnd w:id="24"/>
      <w:r w:rsidRPr="001E65DE">
        <w:rPr>
          <w:rFonts w:ascii="Times New Roman" w:eastAsiaTheme="minorEastAsia" w:hAnsi="Times New Roman"/>
          <w:sz w:val="24"/>
        </w:rPr>
        <w:t xml:space="preserve"> </w:t>
      </w:r>
    </w:p>
    <w:p w14:paraId="3896D9F8" w14:textId="1DD6CD5A" w:rsidR="00DF4666" w:rsidRPr="001E65DE" w:rsidRDefault="00DF4666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本</w:t>
      </w:r>
      <w:r w:rsidR="001E5E75">
        <w:rPr>
          <w:rFonts w:eastAsiaTheme="minorEastAsia" w:hint="eastAsia"/>
          <w:sz w:val="24"/>
        </w:rPr>
        <w:t>规程</w:t>
      </w:r>
      <w:r w:rsidRPr="00B9285E">
        <w:rPr>
          <w:rFonts w:eastAsiaTheme="minorEastAsia"/>
          <w:sz w:val="24"/>
        </w:rPr>
        <w:t>第五部分</w:t>
      </w:r>
      <w:r w:rsidRPr="001E65DE">
        <w:rPr>
          <w:rFonts w:eastAsiaTheme="minorEastAsia"/>
          <w:sz w:val="24"/>
        </w:rPr>
        <w:t>计量特性给出了车用甲醇燃料</w:t>
      </w:r>
      <w:proofErr w:type="gramStart"/>
      <w:r w:rsidRPr="001E65DE">
        <w:rPr>
          <w:rFonts w:eastAsiaTheme="minorEastAsia"/>
          <w:sz w:val="24"/>
        </w:rPr>
        <w:t>加注机</w:t>
      </w:r>
      <w:proofErr w:type="gramEnd"/>
      <w:r w:rsidRPr="001E65DE">
        <w:rPr>
          <w:rFonts w:eastAsiaTheme="minorEastAsia"/>
          <w:sz w:val="24"/>
        </w:rPr>
        <w:t>的技术要求，主要包括</w:t>
      </w:r>
      <w:proofErr w:type="gramStart"/>
      <w:r w:rsidRPr="001E65DE">
        <w:rPr>
          <w:rFonts w:eastAsiaTheme="minorEastAsia"/>
          <w:sz w:val="24"/>
        </w:rPr>
        <w:t>加注机</w:t>
      </w:r>
      <w:proofErr w:type="gramEnd"/>
      <w:r w:rsidRPr="001E65DE">
        <w:rPr>
          <w:rFonts w:eastAsiaTheme="minorEastAsia"/>
          <w:sz w:val="24"/>
        </w:rPr>
        <w:t>的最大允许误差</w:t>
      </w:r>
      <w:r w:rsidR="00B9285E">
        <w:rPr>
          <w:rFonts w:eastAsiaTheme="minorEastAsia" w:hint="eastAsia"/>
          <w:sz w:val="24"/>
        </w:rPr>
        <w:t>、重复性</w:t>
      </w:r>
      <w:r w:rsidRPr="001E65DE">
        <w:rPr>
          <w:rFonts w:eastAsiaTheme="minorEastAsia"/>
          <w:sz w:val="24"/>
        </w:rPr>
        <w:t>和</w:t>
      </w:r>
      <w:proofErr w:type="gramStart"/>
      <w:r w:rsidRPr="001E65DE">
        <w:rPr>
          <w:rFonts w:eastAsiaTheme="minorEastAsia"/>
          <w:sz w:val="24"/>
        </w:rPr>
        <w:t>加注机</w:t>
      </w:r>
      <w:proofErr w:type="gramEnd"/>
      <w:r w:rsidRPr="001E65DE">
        <w:rPr>
          <w:rFonts w:eastAsiaTheme="minorEastAsia"/>
          <w:sz w:val="24"/>
        </w:rPr>
        <w:t>的付费金额误差</w:t>
      </w:r>
      <w:r w:rsidR="001E5E75">
        <w:rPr>
          <w:rFonts w:eastAsiaTheme="minorEastAsia" w:hint="eastAsia"/>
          <w:sz w:val="24"/>
        </w:rPr>
        <w:t>。</w:t>
      </w:r>
    </w:p>
    <w:p w14:paraId="32269AC6" w14:textId="3E9C52CA" w:rsidR="00DF4666" w:rsidRPr="001E65DE" w:rsidRDefault="00DF4666" w:rsidP="00DF4666">
      <w:pPr>
        <w:pStyle w:val="2"/>
        <w:rPr>
          <w:rFonts w:ascii="Times New Roman" w:eastAsiaTheme="minorEastAsia" w:hAnsi="Times New Roman"/>
          <w:sz w:val="24"/>
        </w:rPr>
      </w:pPr>
      <w:bookmarkStart w:id="25" w:name="_Toc210117964"/>
      <w:r w:rsidRPr="001E65DE">
        <w:rPr>
          <w:rFonts w:ascii="Times New Roman" w:eastAsiaTheme="minorEastAsia" w:hAnsi="Times New Roman"/>
          <w:sz w:val="24"/>
        </w:rPr>
        <w:lastRenderedPageBreak/>
        <w:t xml:space="preserve">5.2.7 </w:t>
      </w:r>
      <w:r w:rsidRPr="001E65DE">
        <w:rPr>
          <w:rFonts w:ascii="Times New Roman" w:eastAsiaTheme="minorEastAsia" w:hAnsi="Times New Roman"/>
          <w:sz w:val="24"/>
        </w:rPr>
        <w:t>附录</w:t>
      </w:r>
      <w:bookmarkEnd w:id="25"/>
    </w:p>
    <w:p w14:paraId="6AB86C09" w14:textId="56A5FF9D" w:rsidR="001E65DE" w:rsidRPr="001E65DE" w:rsidRDefault="00DF4666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附录</w:t>
      </w:r>
      <w:r w:rsidRPr="001E65DE">
        <w:rPr>
          <w:rFonts w:eastAsiaTheme="minorEastAsia"/>
          <w:sz w:val="24"/>
        </w:rPr>
        <w:t>A</w:t>
      </w:r>
      <w:r w:rsidRPr="001E65DE">
        <w:rPr>
          <w:rFonts w:eastAsiaTheme="minorEastAsia"/>
          <w:sz w:val="24"/>
        </w:rPr>
        <w:t>给出了</w:t>
      </w:r>
      <w:r w:rsidR="001E5E75" w:rsidRPr="001E65DE">
        <w:rPr>
          <w:rFonts w:eastAsiaTheme="minorEastAsia"/>
          <w:sz w:val="24"/>
        </w:rPr>
        <w:t>车用甲醇燃料</w:t>
      </w:r>
      <w:proofErr w:type="gramStart"/>
      <w:r w:rsidR="001E5E75" w:rsidRPr="001E65DE">
        <w:rPr>
          <w:rFonts w:eastAsiaTheme="minorEastAsia"/>
          <w:sz w:val="24"/>
        </w:rPr>
        <w:t>加注机</w:t>
      </w:r>
      <w:r w:rsidRPr="001E65DE">
        <w:rPr>
          <w:rFonts w:eastAsiaTheme="minorEastAsia"/>
          <w:sz w:val="24"/>
        </w:rPr>
        <w:t>检定</w:t>
      </w:r>
      <w:proofErr w:type="gramEnd"/>
      <w:r w:rsidRPr="001E65DE">
        <w:rPr>
          <w:rFonts w:eastAsiaTheme="minorEastAsia"/>
          <w:sz w:val="24"/>
        </w:rPr>
        <w:t>证书／检定结果通知书内</w:t>
      </w:r>
      <w:proofErr w:type="gramStart"/>
      <w:r w:rsidRPr="001E65DE">
        <w:rPr>
          <w:rFonts w:eastAsiaTheme="minorEastAsia"/>
          <w:sz w:val="24"/>
        </w:rPr>
        <w:t>页信息</w:t>
      </w:r>
      <w:proofErr w:type="gramEnd"/>
      <w:r w:rsidRPr="001E65DE">
        <w:rPr>
          <w:rFonts w:eastAsiaTheme="minorEastAsia"/>
          <w:sz w:val="24"/>
        </w:rPr>
        <w:t>及格式</w:t>
      </w:r>
      <w:r w:rsidR="001E65DE" w:rsidRPr="001E65DE">
        <w:rPr>
          <w:rFonts w:eastAsiaTheme="minorEastAsia"/>
          <w:sz w:val="24"/>
        </w:rPr>
        <w:t>；</w:t>
      </w:r>
    </w:p>
    <w:p w14:paraId="045ED295" w14:textId="473557DA" w:rsidR="001E65DE" w:rsidRPr="001E65DE" w:rsidRDefault="00DF4666" w:rsidP="001E65DE">
      <w:pPr>
        <w:spacing w:line="500" w:lineRule="exact"/>
        <w:ind w:firstLineChars="200" w:firstLine="480"/>
        <w:rPr>
          <w:rFonts w:eastAsiaTheme="minorEastAsia"/>
          <w:sz w:val="24"/>
        </w:rPr>
      </w:pPr>
      <w:r w:rsidRPr="001E65DE">
        <w:rPr>
          <w:rFonts w:eastAsiaTheme="minorEastAsia"/>
          <w:sz w:val="24"/>
        </w:rPr>
        <w:t>附录</w:t>
      </w:r>
      <w:r w:rsidRPr="001E65DE">
        <w:rPr>
          <w:rFonts w:eastAsiaTheme="minorEastAsia"/>
          <w:sz w:val="24"/>
        </w:rPr>
        <w:t>B</w:t>
      </w:r>
      <w:r w:rsidRPr="001E65DE">
        <w:rPr>
          <w:rFonts w:eastAsiaTheme="minorEastAsia"/>
          <w:sz w:val="24"/>
        </w:rPr>
        <w:t>给出了</w:t>
      </w:r>
      <w:bookmarkStart w:id="26" w:name="OLE_LINK10"/>
      <w:r w:rsidRPr="001E65DE">
        <w:rPr>
          <w:rFonts w:eastAsiaTheme="minorEastAsia"/>
          <w:sz w:val="24"/>
        </w:rPr>
        <w:t>车用甲醇燃料</w:t>
      </w:r>
      <w:proofErr w:type="gramStart"/>
      <w:r w:rsidRPr="001E65DE">
        <w:rPr>
          <w:rFonts w:eastAsiaTheme="minorEastAsia"/>
          <w:sz w:val="24"/>
        </w:rPr>
        <w:t>加注机</w:t>
      </w:r>
      <w:bookmarkEnd w:id="26"/>
      <w:r w:rsidRPr="001E65DE">
        <w:rPr>
          <w:rFonts w:eastAsiaTheme="minorEastAsia"/>
          <w:sz w:val="24"/>
        </w:rPr>
        <w:t>检定</w:t>
      </w:r>
      <w:proofErr w:type="gramEnd"/>
      <w:r w:rsidRPr="001E65DE">
        <w:rPr>
          <w:rFonts w:eastAsiaTheme="minorEastAsia"/>
          <w:sz w:val="24"/>
        </w:rPr>
        <w:t>记录</w:t>
      </w:r>
      <w:r w:rsidR="001E65DE" w:rsidRPr="001E65DE">
        <w:rPr>
          <w:rFonts w:eastAsiaTheme="minorEastAsia"/>
          <w:sz w:val="24"/>
        </w:rPr>
        <w:t>。</w:t>
      </w:r>
    </w:p>
    <w:p w14:paraId="3ED54E72" w14:textId="20DA2A9A" w:rsidR="00DE3D56" w:rsidRPr="001E65DE" w:rsidRDefault="00443ED8" w:rsidP="001E5E75">
      <w:pPr>
        <w:pStyle w:val="1"/>
        <w:numPr>
          <w:ilvl w:val="0"/>
          <w:numId w:val="4"/>
        </w:numPr>
        <w:rPr>
          <w:rFonts w:eastAsiaTheme="minorEastAsia"/>
          <w:sz w:val="24"/>
          <w:szCs w:val="24"/>
        </w:rPr>
      </w:pPr>
      <w:bookmarkStart w:id="27" w:name="_Toc210117965"/>
      <w:bookmarkEnd w:id="13"/>
      <w:bookmarkEnd w:id="14"/>
      <w:r w:rsidRPr="001E65DE">
        <w:rPr>
          <w:rFonts w:eastAsiaTheme="minorEastAsia"/>
          <w:sz w:val="24"/>
          <w:szCs w:val="24"/>
        </w:rPr>
        <w:t>总结</w:t>
      </w:r>
      <w:bookmarkEnd w:id="27"/>
    </w:p>
    <w:p w14:paraId="441EE55E" w14:textId="2AAE5525" w:rsidR="00DE3D56" w:rsidRPr="001E5E75" w:rsidRDefault="00443ED8">
      <w:pPr>
        <w:spacing w:line="500" w:lineRule="exact"/>
        <w:ind w:firstLineChars="200" w:firstLine="480"/>
        <w:rPr>
          <w:rFonts w:eastAsiaTheme="minorEastAsia"/>
          <w:bCs/>
          <w:color w:val="000000"/>
          <w:sz w:val="24"/>
        </w:rPr>
      </w:pPr>
      <w:r w:rsidRPr="001E65DE">
        <w:rPr>
          <w:rFonts w:eastAsiaTheme="minorEastAsia"/>
          <w:bCs/>
          <w:color w:val="000000"/>
          <w:sz w:val="24"/>
        </w:rPr>
        <w:t>在本</w:t>
      </w:r>
      <w:r w:rsidR="001E65DE" w:rsidRPr="001E65DE">
        <w:rPr>
          <w:rFonts w:eastAsiaTheme="minorEastAsia"/>
          <w:bCs/>
          <w:color w:val="000000"/>
          <w:sz w:val="24"/>
        </w:rPr>
        <w:t>规程</w:t>
      </w:r>
      <w:r w:rsidRPr="001E65DE">
        <w:rPr>
          <w:rFonts w:eastAsiaTheme="minorEastAsia"/>
          <w:bCs/>
          <w:color w:val="000000"/>
          <w:sz w:val="24"/>
        </w:rPr>
        <w:t>的制定过程中，编制组以国内技术资料及相关标准、大量试验数据为技术依据，</w:t>
      </w:r>
      <w:r w:rsidR="001E5E75" w:rsidRPr="001E5E75">
        <w:rPr>
          <w:rFonts w:eastAsiaTheme="minorEastAsia" w:hint="eastAsia"/>
          <w:sz w:val="24"/>
        </w:rPr>
        <w:t>对该产品所涉及的安全</w:t>
      </w:r>
      <w:r w:rsidR="001E5E75" w:rsidRPr="001E5E75">
        <w:rPr>
          <w:rFonts w:eastAsiaTheme="minorEastAsia"/>
          <w:sz w:val="24"/>
        </w:rPr>
        <w:t>要求、</w:t>
      </w:r>
      <w:r w:rsidR="001E5E75" w:rsidRPr="001E5E75">
        <w:rPr>
          <w:rFonts w:eastAsiaTheme="minorEastAsia" w:hint="eastAsia"/>
          <w:sz w:val="24"/>
        </w:rPr>
        <w:t>加注</w:t>
      </w:r>
      <w:r w:rsidR="001E5E75" w:rsidRPr="001E5E75">
        <w:rPr>
          <w:rFonts w:eastAsiaTheme="minorEastAsia"/>
          <w:sz w:val="24"/>
        </w:rPr>
        <w:t>流量</w:t>
      </w:r>
      <w:r w:rsidR="001E5E75" w:rsidRPr="001E5E75">
        <w:rPr>
          <w:rFonts w:eastAsiaTheme="minorEastAsia" w:hint="eastAsia"/>
          <w:sz w:val="24"/>
        </w:rPr>
        <w:t>、环保</w:t>
      </w:r>
      <w:r w:rsidR="001E5E75" w:rsidRPr="001E5E75">
        <w:rPr>
          <w:rFonts w:eastAsiaTheme="minorEastAsia"/>
          <w:sz w:val="24"/>
        </w:rPr>
        <w:t>要求、耐腐蚀性材料要求</w:t>
      </w:r>
      <w:r w:rsidR="001E5E75" w:rsidRPr="001E5E75">
        <w:rPr>
          <w:rFonts w:eastAsiaTheme="minorEastAsia" w:hint="eastAsia"/>
          <w:sz w:val="24"/>
        </w:rPr>
        <w:t>和检测</w:t>
      </w:r>
      <w:r w:rsidR="001E5E75" w:rsidRPr="001E5E75">
        <w:rPr>
          <w:rFonts w:eastAsiaTheme="minorEastAsia"/>
          <w:sz w:val="24"/>
        </w:rPr>
        <w:t>的可操作性</w:t>
      </w:r>
      <w:r w:rsidR="001E5E75" w:rsidRPr="001E5E75">
        <w:rPr>
          <w:rFonts w:eastAsiaTheme="minorEastAsia" w:hint="eastAsia"/>
          <w:sz w:val="24"/>
        </w:rPr>
        <w:t>等内容进行了调研</w:t>
      </w:r>
      <w:r w:rsidR="001E5E75" w:rsidRPr="001E5E75">
        <w:rPr>
          <w:rFonts w:eastAsiaTheme="minorEastAsia"/>
          <w:sz w:val="24"/>
        </w:rPr>
        <w:t>和探讨</w:t>
      </w:r>
      <w:r w:rsidR="001E5E75" w:rsidRPr="001E5E75">
        <w:rPr>
          <w:rFonts w:eastAsiaTheme="minorEastAsia" w:hint="eastAsia"/>
          <w:sz w:val="24"/>
        </w:rPr>
        <w:t>，在此基础上，我们坚持科学、合理、实用的原则</w:t>
      </w:r>
      <w:r w:rsidR="001E5E75">
        <w:rPr>
          <w:rFonts w:eastAsiaTheme="minorEastAsia" w:hint="eastAsia"/>
          <w:sz w:val="24"/>
        </w:rPr>
        <w:t>，</w:t>
      </w:r>
      <w:r w:rsidRPr="001E65DE">
        <w:rPr>
          <w:rFonts w:eastAsiaTheme="minorEastAsia"/>
          <w:bCs/>
          <w:color w:val="000000"/>
          <w:sz w:val="24"/>
        </w:rPr>
        <w:t>制订完成</w:t>
      </w:r>
      <w:r w:rsidRPr="001E5E75">
        <w:rPr>
          <w:rFonts w:eastAsiaTheme="minorEastAsia"/>
          <w:bCs/>
          <w:color w:val="000000"/>
          <w:sz w:val="24"/>
        </w:rPr>
        <w:t>了</w:t>
      </w:r>
      <w:r w:rsidR="001E5E75" w:rsidRPr="001E5E75">
        <w:rPr>
          <w:rFonts w:eastAsiaTheme="minorEastAsia" w:hint="eastAsia"/>
          <w:bCs/>
          <w:color w:val="000000"/>
          <w:sz w:val="24"/>
        </w:rPr>
        <w:t>车用甲醇燃料</w:t>
      </w:r>
      <w:proofErr w:type="gramStart"/>
      <w:r w:rsidR="001E5E75" w:rsidRPr="001E5E75">
        <w:rPr>
          <w:rFonts w:eastAsiaTheme="minorEastAsia" w:hint="eastAsia"/>
          <w:bCs/>
          <w:color w:val="000000"/>
          <w:sz w:val="24"/>
        </w:rPr>
        <w:t>加注机检定</w:t>
      </w:r>
      <w:proofErr w:type="gramEnd"/>
      <w:r w:rsidR="001E5E75" w:rsidRPr="001E5E75">
        <w:rPr>
          <w:rFonts w:eastAsiaTheme="minorEastAsia" w:hint="eastAsia"/>
          <w:bCs/>
          <w:color w:val="000000"/>
          <w:sz w:val="24"/>
        </w:rPr>
        <w:t>规程</w:t>
      </w:r>
      <w:r w:rsidRPr="001E5E75">
        <w:rPr>
          <w:rFonts w:eastAsiaTheme="minorEastAsia"/>
          <w:bCs/>
          <w:color w:val="000000"/>
          <w:sz w:val="24"/>
        </w:rPr>
        <w:t>。</w:t>
      </w:r>
    </w:p>
    <w:p w14:paraId="2F9A9D7A" w14:textId="77777777" w:rsidR="00DE3D56" w:rsidRPr="001E5E75" w:rsidRDefault="00DE3D56">
      <w:pPr>
        <w:spacing w:line="500" w:lineRule="exact"/>
        <w:ind w:firstLine="480"/>
        <w:rPr>
          <w:rFonts w:eastAsiaTheme="minorEastAsia"/>
          <w:bCs/>
          <w:sz w:val="24"/>
        </w:rPr>
      </w:pPr>
    </w:p>
    <w:sectPr w:rsidR="00DE3D56" w:rsidRPr="001E5E75">
      <w:footerReference w:type="default" r:id="rId16"/>
      <w:type w:val="continuous"/>
      <w:pgSz w:w="11906" w:h="16838"/>
      <w:pgMar w:top="1247" w:right="1247" w:bottom="1247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4D9531" w14:textId="77777777" w:rsidR="00C01457" w:rsidRDefault="00C01457">
      <w:r>
        <w:separator/>
      </w:r>
    </w:p>
  </w:endnote>
  <w:endnote w:type="continuationSeparator" w:id="0">
    <w:p w14:paraId="5C8CE7B1" w14:textId="77777777" w:rsidR="00C01457" w:rsidRDefault="00C01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5C7FD" w14:textId="77777777" w:rsidR="00DE3D56" w:rsidRDefault="00443ED8">
    <w:pPr>
      <w:pStyle w:val="a8"/>
      <w:framePr w:wrap="around" w:vAnchor="text" w:hAnchor="margin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14:paraId="6D3ACD11" w14:textId="77777777" w:rsidR="00DE3D56" w:rsidRDefault="00DE3D56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D6CDAC" w14:textId="77777777" w:rsidR="00DE3D56" w:rsidRDefault="00DE3D56">
    <w:pPr>
      <w:pStyle w:val="a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B6D235" w14:textId="77777777" w:rsidR="00DE3D56" w:rsidRDefault="00C01457">
    <w:pPr>
      <w:pStyle w:val="a8"/>
      <w:ind w:right="360"/>
    </w:pPr>
    <w:r>
      <w:pict w14:anchorId="6A0ACBB8"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50" type="#_x0000_t202" style="position:absolute;margin-left:0;margin-top:0;width:2in;height:2in;z-index:251660288;mso-wrap-style:none;mso-position-horizontal:center;mso-position-horizontal-relative:margin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" filled="f" stroked="f">
          <v:textbox style="mso-fit-shape-to-text:t" inset="0,0,0,0">
            <w:txbxContent>
              <w:p w14:paraId="008FD8F1" w14:textId="77777777" w:rsidR="00DE3D56" w:rsidRDefault="00443ED8">
                <w:pPr>
                  <w:pStyle w:val="a8"/>
                  <w:rPr>
                    <w:rStyle w:val="aa"/>
                  </w:rPr>
                </w:pPr>
                <w:r>
                  <w:fldChar w:fldCharType="begin"/>
                </w:r>
                <w:r>
                  <w:rPr>
                    <w:rStyle w:val="aa"/>
                  </w:rPr>
                  <w:instrText xml:space="preserve">PAGE  </w:instrText>
                </w:r>
                <w:r>
                  <w:fldChar w:fldCharType="separate"/>
                </w:r>
                <w:r>
                  <w:rPr>
                    <w:rStyle w:val="aa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  <w:r w:rsidR="00443ED8">
      <w:rPr>
        <w:rFonts w:hint="eastAsia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3CF548" w14:textId="77777777" w:rsidR="00DE3D56" w:rsidRDefault="00443ED8">
    <w:pPr>
      <w:pStyle w:val="a8"/>
      <w:ind w:firstLineChars="2600" w:firstLine="4680"/>
    </w:pPr>
    <w:r>
      <w:rPr>
        <w:rFonts w:hint="eastAsia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EA592" w14:textId="02F07451" w:rsidR="00DE3D56" w:rsidRDefault="00C01457">
    <w:pPr>
      <w:pStyle w:val="a8"/>
      <w:ind w:right="360"/>
    </w:pPr>
    <w:r>
      <w:pict w14:anchorId="72DDF9F6"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51" type="#_x0000_t202" style="position:absolute;margin-left:0;margin-top:0;width:4.55pt;height:10.35pt;z-index:251659264;mso-wrap-style:none;mso-position-horizontal:center;mso-position-horizontal-relative:margin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" filled="f" stroked="f">
          <v:textbox style="mso-next-textbox:#文本框 2;mso-fit-shape-to-text:t" inset="0,0,0,0">
            <w:txbxContent>
              <w:p w14:paraId="23758ADA" w14:textId="77777777" w:rsidR="00DE3D56" w:rsidRDefault="00443ED8">
                <w:pPr>
                  <w:pStyle w:val="a8"/>
                  <w:rPr>
                    <w:rStyle w:val="aa"/>
                  </w:rPr>
                </w:pPr>
                <w:r>
                  <w:fldChar w:fldCharType="begin"/>
                </w:r>
                <w:r>
                  <w:rPr>
                    <w:rStyle w:val="aa"/>
                  </w:rPr>
                  <w:instrText xml:space="preserve">PAGE  </w:instrText>
                </w:r>
                <w:r>
                  <w:fldChar w:fldCharType="separate"/>
                </w:r>
                <w:r w:rsidR="00DA2018">
                  <w:rPr>
                    <w:rStyle w:val="aa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7C557B" w14:textId="77777777" w:rsidR="00C01457" w:rsidRDefault="00C01457">
      <w:r>
        <w:separator/>
      </w:r>
    </w:p>
  </w:footnote>
  <w:footnote w:type="continuationSeparator" w:id="0">
    <w:p w14:paraId="47E0D095" w14:textId="77777777" w:rsidR="00C01457" w:rsidRDefault="00C01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A74C7"/>
    <w:multiLevelType w:val="hybridMultilevel"/>
    <w:tmpl w:val="1B366830"/>
    <w:lvl w:ilvl="0" w:tplc="3CF62342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>
    <w:nsid w:val="64C47D4C"/>
    <w:multiLevelType w:val="hybridMultilevel"/>
    <w:tmpl w:val="A11899F8"/>
    <w:lvl w:ilvl="0" w:tplc="0DD4BB9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>
    <w:nsid w:val="6C8F6C93"/>
    <w:multiLevelType w:val="hybridMultilevel"/>
    <w:tmpl w:val="7E64404A"/>
    <w:lvl w:ilvl="0" w:tplc="B1082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7F756F5C"/>
    <w:multiLevelType w:val="hybridMultilevel"/>
    <w:tmpl w:val="749E3442"/>
    <w:lvl w:ilvl="0" w:tplc="FA80BE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ZTRhNmFhMmE4MWNiNGQ2ZDZjNjYzNDY1NTAxMTVlYWEifQ=="/>
  </w:docVars>
  <w:rsids>
    <w:rsidRoot w:val="00667886"/>
    <w:rsid w:val="00001372"/>
    <w:rsid w:val="00002EBE"/>
    <w:rsid w:val="00010127"/>
    <w:rsid w:val="00011D9B"/>
    <w:rsid w:val="00026D9C"/>
    <w:rsid w:val="000274CA"/>
    <w:rsid w:val="00044F1D"/>
    <w:rsid w:val="00072C6E"/>
    <w:rsid w:val="0008000E"/>
    <w:rsid w:val="0008129D"/>
    <w:rsid w:val="000848B6"/>
    <w:rsid w:val="00085A69"/>
    <w:rsid w:val="0009184D"/>
    <w:rsid w:val="000B2C5D"/>
    <w:rsid w:val="000B3734"/>
    <w:rsid w:val="000C62DD"/>
    <w:rsid w:val="000D1F19"/>
    <w:rsid w:val="000F1182"/>
    <w:rsid w:val="000F4112"/>
    <w:rsid w:val="000F7DD6"/>
    <w:rsid w:val="00100CAF"/>
    <w:rsid w:val="00101D3B"/>
    <w:rsid w:val="00115C8B"/>
    <w:rsid w:val="00123518"/>
    <w:rsid w:val="0013172A"/>
    <w:rsid w:val="0014556A"/>
    <w:rsid w:val="00145CB9"/>
    <w:rsid w:val="00151655"/>
    <w:rsid w:val="00154600"/>
    <w:rsid w:val="0016022C"/>
    <w:rsid w:val="00162FA6"/>
    <w:rsid w:val="00172DB7"/>
    <w:rsid w:val="00172F21"/>
    <w:rsid w:val="00180D35"/>
    <w:rsid w:val="00184476"/>
    <w:rsid w:val="00184C75"/>
    <w:rsid w:val="00185A55"/>
    <w:rsid w:val="00190DDE"/>
    <w:rsid w:val="001A0016"/>
    <w:rsid w:val="001A41F9"/>
    <w:rsid w:val="001A5B00"/>
    <w:rsid w:val="001B01AB"/>
    <w:rsid w:val="001B20D4"/>
    <w:rsid w:val="001C20D5"/>
    <w:rsid w:val="001C4B80"/>
    <w:rsid w:val="001C63E9"/>
    <w:rsid w:val="001D03A6"/>
    <w:rsid w:val="001D213C"/>
    <w:rsid w:val="001E04FD"/>
    <w:rsid w:val="001E15BA"/>
    <w:rsid w:val="001E5E75"/>
    <w:rsid w:val="001E5EAF"/>
    <w:rsid w:val="001E65DE"/>
    <w:rsid w:val="002031DB"/>
    <w:rsid w:val="0020373D"/>
    <w:rsid w:val="0020612F"/>
    <w:rsid w:val="002150D8"/>
    <w:rsid w:val="00234030"/>
    <w:rsid w:val="0024577E"/>
    <w:rsid w:val="002534ED"/>
    <w:rsid w:val="002579F2"/>
    <w:rsid w:val="00263199"/>
    <w:rsid w:val="002768C3"/>
    <w:rsid w:val="00284045"/>
    <w:rsid w:val="00284102"/>
    <w:rsid w:val="00287828"/>
    <w:rsid w:val="00295A64"/>
    <w:rsid w:val="0029631F"/>
    <w:rsid w:val="002A5299"/>
    <w:rsid w:val="002B1761"/>
    <w:rsid w:val="002B1E80"/>
    <w:rsid w:val="002C3CC1"/>
    <w:rsid w:val="002C49B5"/>
    <w:rsid w:val="002C4FD5"/>
    <w:rsid w:val="002D1254"/>
    <w:rsid w:val="002E4E59"/>
    <w:rsid w:val="00316782"/>
    <w:rsid w:val="00320887"/>
    <w:rsid w:val="00335356"/>
    <w:rsid w:val="00345118"/>
    <w:rsid w:val="00351474"/>
    <w:rsid w:val="00367D87"/>
    <w:rsid w:val="003714F8"/>
    <w:rsid w:val="00371C62"/>
    <w:rsid w:val="003763AF"/>
    <w:rsid w:val="00382475"/>
    <w:rsid w:val="00383887"/>
    <w:rsid w:val="00390AC0"/>
    <w:rsid w:val="00392385"/>
    <w:rsid w:val="003970C6"/>
    <w:rsid w:val="003A04A0"/>
    <w:rsid w:val="003C2D46"/>
    <w:rsid w:val="003C57C8"/>
    <w:rsid w:val="003F3217"/>
    <w:rsid w:val="003F3F67"/>
    <w:rsid w:val="00401F18"/>
    <w:rsid w:val="004235CB"/>
    <w:rsid w:val="0043063C"/>
    <w:rsid w:val="004343F7"/>
    <w:rsid w:val="00443ED8"/>
    <w:rsid w:val="00450FE9"/>
    <w:rsid w:val="00470FB4"/>
    <w:rsid w:val="004719E5"/>
    <w:rsid w:val="004770E0"/>
    <w:rsid w:val="00495565"/>
    <w:rsid w:val="0049576C"/>
    <w:rsid w:val="004B4E2E"/>
    <w:rsid w:val="004C0C1F"/>
    <w:rsid w:val="004C2BA6"/>
    <w:rsid w:val="004D0C13"/>
    <w:rsid w:val="004D4C34"/>
    <w:rsid w:val="004E1FD7"/>
    <w:rsid w:val="004E21A5"/>
    <w:rsid w:val="004E6CAF"/>
    <w:rsid w:val="004F30D1"/>
    <w:rsid w:val="004F6A6F"/>
    <w:rsid w:val="00516F91"/>
    <w:rsid w:val="005220CB"/>
    <w:rsid w:val="00526372"/>
    <w:rsid w:val="0053041B"/>
    <w:rsid w:val="00533648"/>
    <w:rsid w:val="00574114"/>
    <w:rsid w:val="00580409"/>
    <w:rsid w:val="005815B7"/>
    <w:rsid w:val="0058424F"/>
    <w:rsid w:val="00597AE1"/>
    <w:rsid w:val="005A3633"/>
    <w:rsid w:val="005A398C"/>
    <w:rsid w:val="005A5AAC"/>
    <w:rsid w:val="005D0874"/>
    <w:rsid w:val="00603AE6"/>
    <w:rsid w:val="006112B2"/>
    <w:rsid w:val="00613E21"/>
    <w:rsid w:val="00614315"/>
    <w:rsid w:val="006228E4"/>
    <w:rsid w:val="00635D0F"/>
    <w:rsid w:val="00635FE5"/>
    <w:rsid w:val="006434DD"/>
    <w:rsid w:val="00651B0B"/>
    <w:rsid w:val="00652EB7"/>
    <w:rsid w:val="00653ADC"/>
    <w:rsid w:val="006571FC"/>
    <w:rsid w:val="006659A6"/>
    <w:rsid w:val="0066783D"/>
    <w:rsid w:val="00667886"/>
    <w:rsid w:val="006741F6"/>
    <w:rsid w:val="0068100E"/>
    <w:rsid w:val="00681F56"/>
    <w:rsid w:val="006923B1"/>
    <w:rsid w:val="00696CAD"/>
    <w:rsid w:val="006A7AB5"/>
    <w:rsid w:val="006C1EB0"/>
    <w:rsid w:val="006C6FC1"/>
    <w:rsid w:val="006D4664"/>
    <w:rsid w:val="006E1957"/>
    <w:rsid w:val="006F5E67"/>
    <w:rsid w:val="006F7603"/>
    <w:rsid w:val="00717027"/>
    <w:rsid w:val="00720AB3"/>
    <w:rsid w:val="0072544A"/>
    <w:rsid w:val="00745B30"/>
    <w:rsid w:val="00747E23"/>
    <w:rsid w:val="00751705"/>
    <w:rsid w:val="00753E55"/>
    <w:rsid w:val="00756289"/>
    <w:rsid w:val="00757053"/>
    <w:rsid w:val="00771849"/>
    <w:rsid w:val="0077765D"/>
    <w:rsid w:val="00797706"/>
    <w:rsid w:val="007A4822"/>
    <w:rsid w:val="007B044D"/>
    <w:rsid w:val="007C0647"/>
    <w:rsid w:val="007C0D0F"/>
    <w:rsid w:val="007C6EBF"/>
    <w:rsid w:val="007D4622"/>
    <w:rsid w:val="007E036F"/>
    <w:rsid w:val="007E3FD2"/>
    <w:rsid w:val="007E731A"/>
    <w:rsid w:val="007E783B"/>
    <w:rsid w:val="007F44A2"/>
    <w:rsid w:val="00815315"/>
    <w:rsid w:val="00822ED7"/>
    <w:rsid w:val="00824F14"/>
    <w:rsid w:val="00844649"/>
    <w:rsid w:val="008478FF"/>
    <w:rsid w:val="008708C8"/>
    <w:rsid w:val="00872638"/>
    <w:rsid w:val="0087504C"/>
    <w:rsid w:val="008804B6"/>
    <w:rsid w:val="00886F0A"/>
    <w:rsid w:val="008A3427"/>
    <w:rsid w:val="008B08D8"/>
    <w:rsid w:val="008B2461"/>
    <w:rsid w:val="008B7191"/>
    <w:rsid w:val="008C0092"/>
    <w:rsid w:val="008C33AB"/>
    <w:rsid w:val="008F025F"/>
    <w:rsid w:val="008F597B"/>
    <w:rsid w:val="008F6B2B"/>
    <w:rsid w:val="009031A4"/>
    <w:rsid w:val="00905479"/>
    <w:rsid w:val="00905482"/>
    <w:rsid w:val="0090731B"/>
    <w:rsid w:val="00914A9C"/>
    <w:rsid w:val="00922A89"/>
    <w:rsid w:val="00922DE8"/>
    <w:rsid w:val="00931CD2"/>
    <w:rsid w:val="009637D2"/>
    <w:rsid w:val="009639E2"/>
    <w:rsid w:val="00980824"/>
    <w:rsid w:val="00983AAF"/>
    <w:rsid w:val="00983FDC"/>
    <w:rsid w:val="00987331"/>
    <w:rsid w:val="00992460"/>
    <w:rsid w:val="00993F03"/>
    <w:rsid w:val="00996936"/>
    <w:rsid w:val="009B0635"/>
    <w:rsid w:val="009B2F76"/>
    <w:rsid w:val="009C0D2E"/>
    <w:rsid w:val="009C1A54"/>
    <w:rsid w:val="009D6536"/>
    <w:rsid w:val="009D66B2"/>
    <w:rsid w:val="009E7578"/>
    <w:rsid w:val="00A11692"/>
    <w:rsid w:val="00A17455"/>
    <w:rsid w:val="00A26B2F"/>
    <w:rsid w:val="00A35A8A"/>
    <w:rsid w:val="00A35D4D"/>
    <w:rsid w:val="00A4062F"/>
    <w:rsid w:val="00A54E68"/>
    <w:rsid w:val="00A738F8"/>
    <w:rsid w:val="00A812AA"/>
    <w:rsid w:val="00A81532"/>
    <w:rsid w:val="00A93D3D"/>
    <w:rsid w:val="00A95C47"/>
    <w:rsid w:val="00AA5AFD"/>
    <w:rsid w:val="00AA609D"/>
    <w:rsid w:val="00AB42E2"/>
    <w:rsid w:val="00AB748D"/>
    <w:rsid w:val="00AC1F4F"/>
    <w:rsid w:val="00AD36EE"/>
    <w:rsid w:val="00B02733"/>
    <w:rsid w:val="00B07785"/>
    <w:rsid w:val="00B13CCE"/>
    <w:rsid w:val="00B17486"/>
    <w:rsid w:val="00B24B1D"/>
    <w:rsid w:val="00B27B3F"/>
    <w:rsid w:val="00B373EB"/>
    <w:rsid w:val="00B50141"/>
    <w:rsid w:val="00B526AB"/>
    <w:rsid w:val="00B52A3A"/>
    <w:rsid w:val="00B66DFB"/>
    <w:rsid w:val="00B91389"/>
    <w:rsid w:val="00B9285E"/>
    <w:rsid w:val="00B9517D"/>
    <w:rsid w:val="00BA287C"/>
    <w:rsid w:val="00BA46B0"/>
    <w:rsid w:val="00BA4A5D"/>
    <w:rsid w:val="00BB0B9E"/>
    <w:rsid w:val="00BD181A"/>
    <w:rsid w:val="00BF214F"/>
    <w:rsid w:val="00C004DD"/>
    <w:rsid w:val="00C01457"/>
    <w:rsid w:val="00C07F27"/>
    <w:rsid w:val="00C12EED"/>
    <w:rsid w:val="00C24ACA"/>
    <w:rsid w:val="00C2792F"/>
    <w:rsid w:val="00C33583"/>
    <w:rsid w:val="00C36AAB"/>
    <w:rsid w:val="00C9340A"/>
    <w:rsid w:val="00C96765"/>
    <w:rsid w:val="00C970B9"/>
    <w:rsid w:val="00CC5A2A"/>
    <w:rsid w:val="00CC5B42"/>
    <w:rsid w:val="00CE035C"/>
    <w:rsid w:val="00CE0EA0"/>
    <w:rsid w:val="00CE5B56"/>
    <w:rsid w:val="00CF636F"/>
    <w:rsid w:val="00D035D8"/>
    <w:rsid w:val="00D05F0A"/>
    <w:rsid w:val="00D17DC0"/>
    <w:rsid w:val="00D24FC5"/>
    <w:rsid w:val="00D3212D"/>
    <w:rsid w:val="00D427D7"/>
    <w:rsid w:val="00D50B07"/>
    <w:rsid w:val="00D52F8B"/>
    <w:rsid w:val="00D56AF5"/>
    <w:rsid w:val="00D57746"/>
    <w:rsid w:val="00D60EA6"/>
    <w:rsid w:val="00D82C28"/>
    <w:rsid w:val="00D82EC5"/>
    <w:rsid w:val="00D87BEC"/>
    <w:rsid w:val="00D900AC"/>
    <w:rsid w:val="00D9017B"/>
    <w:rsid w:val="00D90509"/>
    <w:rsid w:val="00DA2018"/>
    <w:rsid w:val="00DA6A36"/>
    <w:rsid w:val="00DA7184"/>
    <w:rsid w:val="00DB20F0"/>
    <w:rsid w:val="00DB24AF"/>
    <w:rsid w:val="00DB28CF"/>
    <w:rsid w:val="00DC59DD"/>
    <w:rsid w:val="00DD3FD5"/>
    <w:rsid w:val="00DD6592"/>
    <w:rsid w:val="00DE01C1"/>
    <w:rsid w:val="00DE3D56"/>
    <w:rsid w:val="00DF4666"/>
    <w:rsid w:val="00DF626D"/>
    <w:rsid w:val="00E06F91"/>
    <w:rsid w:val="00E135B1"/>
    <w:rsid w:val="00E15004"/>
    <w:rsid w:val="00E15BA9"/>
    <w:rsid w:val="00E31AA5"/>
    <w:rsid w:val="00E34F9A"/>
    <w:rsid w:val="00E37101"/>
    <w:rsid w:val="00E4348B"/>
    <w:rsid w:val="00E51990"/>
    <w:rsid w:val="00E57B69"/>
    <w:rsid w:val="00E6676F"/>
    <w:rsid w:val="00E72742"/>
    <w:rsid w:val="00E74C97"/>
    <w:rsid w:val="00E76C77"/>
    <w:rsid w:val="00E83174"/>
    <w:rsid w:val="00EA056C"/>
    <w:rsid w:val="00EA0924"/>
    <w:rsid w:val="00EA3FDD"/>
    <w:rsid w:val="00EB759C"/>
    <w:rsid w:val="00EC020F"/>
    <w:rsid w:val="00EC5ED1"/>
    <w:rsid w:val="00EE29E6"/>
    <w:rsid w:val="00EE5E53"/>
    <w:rsid w:val="00EF3D53"/>
    <w:rsid w:val="00F132C6"/>
    <w:rsid w:val="00F228E0"/>
    <w:rsid w:val="00F25059"/>
    <w:rsid w:val="00F300DB"/>
    <w:rsid w:val="00F42D31"/>
    <w:rsid w:val="00F435EA"/>
    <w:rsid w:val="00F47A0B"/>
    <w:rsid w:val="00F517DB"/>
    <w:rsid w:val="00F74DF5"/>
    <w:rsid w:val="00F81A36"/>
    <w:rsid w:val="00F93AD0"/>
    <w:rsid w:val="00FA0630"/>
    <w:rsid w:val="00FA411A"/>
    <w:rsid w:val="00FB625B"/>
    <w:rsid w:val="00FC4BF8"/>
    <w:rsid w:val="00FE1D95"/>
    <w:rsid w:val="00FF45E8"/>
    <w:rsid w:val="00FF550F"/>
    <w:rsid w:val="01BC7C6D"/>
    <w:rsid w:val="023F29CE"/>
    <w:rsid w:val="02563B05"/>
    <w:rsid w:val="02B11828"/>
    <w:rsid w:val="02E6316F"/>
    <w:rsid w:val="02EE593B"/>
    <w:rsid w:val="03A32EF3"/>
    <w:rsid w:val="04054C37"/>
    <w:rsid w:val="05E3245F"/>
    <w:rsid w:val="07722DBD"/>
    <w:rsid w:val="08534EB6"/>
    <w:rsid w:val="08721A30"/>
    <w:rsid w:val="08AB6FAD"/>
    <w:rsid w:val="08E64714"/>
    <w:rsid w:val="0938159D"/>
    <w:rsid w:val="0AD541A8"/>
    <w:rsid w:val="0B0B3A76"/>
    <w:rsid w:val="0CC70AEA"/>
    <w:rsid w:val="0D1E3BE1"/>
    <w:rsid w:val="0E6B5A22"/>
    <w:rsid w:val="0EBF0F15"/>
    <w:rsid w:val="0F8818A7"/>
    <w:rsid w:val="0FF20D8C"/>
    <w:rsid w:val="10066799"/>
    <w:rsid w:val="10541193"/>
    <w:rsid w:val="10C61C6C"/>
    <w:rsid w:val="112A5E5C"/>
    <w:rsid w:val="116927BC"/>
    <w:rsid w:val="119809F1"/>
    <w:rsid w:val="1247749B"/>
    <w:rsid w:val="12DD4CB5"/>
    <w:rsid w:val="13025CC8"/>
    <w:rsid w:val="133A0B50"/>
    <w:rsid w:val="141C0A2F"/>
    <w:rsid w:val="16002DA5"/>
    <w:rsid w:val="174905B4"/>
    <w:rsid w:val="179B03F6"/>
    <w:rsid w:val="180D6F32"/>
    <w:rsid w:val="187D59F6"/>
    <w:rsid w:val="19483437"/>
    <w:rsid w:val="1A16572E"/>
    <w:rsid w:val="1AF836FC"/>
    <w:rsid w:val="1B71546C"/>
    <w:rsid w:val="1B7E7F38"/>
    <w:rsid w:val="1C961890"/>
    <w:rsid w:val="1CA1386E"/>
    <w:rsid w:val="1D0E497F"/>
    <w:rsid w:val="1D8207A4"/>
    <w:rsid w:val="1F9740C1"/>
    <w:rsid w:val="20F72E32"/>
    <w:rsid w:val="21101CE6"/>
    <w:rsid w:val="2117240C"/>
    <w:rsid w:val="212E72B4"/>
    <w:rsid w:val="23102EBB"/>
    <w:rsid w:val="23587FEE"/>
    <w:rsid w:val="238B49A3"/>
    <w:rsid w:val="242078D7"/>
    <w:rsid w:val="24390917"/>
    <w:rsid w:val="248B2D66"/>
    <w:rsid w:val="249535E4"/>
    <w:rsid w:val="2497402C"/>
    <w:rsid w:val="25FB094D"/>
    <w:rsid w:val="26204236"/>
    <w:rsid w:val="26466E29"/>
    <w:rsid w:val="26B46C32"/>
    <w:rsid w:val="26FF2A30"/>
    <w:rsid w:val="2962379B"/>
    <w:rsid w:val="2AA1652C"/>
    <w:rsid w:val="2B4E3A4D"/>
    <w:rsid w:val="2B976D14"/>
    <w:rsid w:val="2DAE42ED"/>
    <w:rsid w:val="2DDE5A81"/>
    <w:rsid w:val="2E3027C7"/>
    <w:rsid w:val="2ED41110"/>
    <w:rsid w:val="2F694EDE"/>
    <w:rsid w:val="2F6C2217"/>
    <w:rsid w:val="2F9874DD"/>
    <w:rsid w:val="2FE847A8"/>
    <w:rsid w:val="31C16FDE"/>
    <w:rsid w:val="32F71901"/>
    <w:rsid w:val="339C0175"/>
    <w:rsid w:val="33D570BF"/>
    <w:rsid w:val="355A5987"/>
    <w:rsid w:val="360B5C49"/>
    <w:rsid w:val="36556DBE"/>
    <w:rsid w:val="36767705"/>
    <w:rsid w:val="36F400BC"/>
    <w:rsid w:val="37F7657C"/>
    <w:rsid w:val="38063E83"/>
    <w:rsid w:val="38270DD3"/>
    <w:rsid w:val="39EE661F"/>
    <w:rsid w:val="3A042D8C"/>
    <w:rsid w:val="3A510FF9"/>
    <w:rsid w:val="3B0C7334"/>
    <w:rsid w:val="3BA964A0"/>
    <w:rsid w:val="3C2A68FC"/>
    <w:rsid w:val="3DB26067"/>
    <w:rsid w:val="3E156947"/>
    <w:rsid w:val="3E2819C6"/>
    <w:rsid w:val="40A07138"/>
    <w:rsid w:val="40CC3EC2"/>
    <w:rsid w:val="40F61480"/>
    <w:rsid w:val="417B29D9"/>
    <w:rsid w:val="41BA515F"/>
    <w:rsid w:val="43BE58B3"/>
    <w:rsid w:val="43F31AEB"/>
    <w:rsid w:val="44B64923"/>
    <w:rsid w:val="45D02C37"/>
    <w:rsid w:val="482970C1"/>
    <w:rsid w:val="49DB3B37"/>
    <w:rsid w:val="4B622BD5"/>
    <w:rsid w:val="4CDB0E60"/>
    <w:rsid w:val="4D1833CD"/>
    <w:rsid w:val="4D444AD8"/>
    <w:rsid w:val="4D84766B"/>
    <w:rsid w:val="4F146D11"/>
    <w:rsid w:val="4FD26D30"/>
    <w:rsid w:val="507A3BDB"/>
    <w:rsid w:val="511E4719"/>
    <w:rsid w:val="512A1AF1"/>
    <w:rsid w:val="51312B61"/>
    <w:rsid w:val="51AF3917"/>
    <w:rsid w:val="51FC25D7"/>
    <w:rsid w:val="52992B07"/>
    <w:rsid w:val="541C7768"/>
    <w:rsid w:val="55EB16E8"/>
    <w:rsid w:val="56094B09"/>
    <w:rsid w:val="56104D16"/>
    <w:rsid w:val="56481472"/>
    <w:rsid w:val="56C3412D"/>
    <w:rsid w:val="56C34747"/>
    <w:rsid w:val="57186EA3"/>
    <w:rsid w:val="571A0475"/>
    <w:rsid w:val="583C3A8C"/>
    <w:rsid w:val="586270FD"/>
    <w:rsid w:val="58B67A31"/>
    <w:rsid w:val="59746604"/>
    <w:rsid w:val="5CC209BA"/>
    <w:rsid w:val="5D287BF8"/>
    <w:rsid w:val="5D9F1146"/>
    <w:rsid w:val="5E7D1FF1"/>
    <w:rsid w:val="5EBE34DD"/>
    <w:rsid w:val="60661538"/>
    <w:rsid w:val="60834B4E"/>
    <w:rsid w:val="60BF499C"/>
    <w:rsid w:val="611728E2"/>
    <w:rsid w:val="61B67E5C"/>
    <w:rsid w:val="64E45B6C"/>
    <w:rsid w:val="66D44181"/>
    <w:rsid w:val="66DB6C34"/>
    <w:rsid w:val="67210D8C"/>
    <w:rsid w:val="677E744C"/>
    <w:rsid w:val="678D44E4"/>
    <w:rsid w:val="67F82FB3"/>
    <w:rsid w:val="69122708"/>
    <w:rsid w:val="69444284"/>
    <w:rsid w:val="696A16F2"/>
    <w:rsid w:val="696B473A"/>
    <w:rsid w:val="6A0055E2"/>
    <w:rsid w:val="6AB82DFF"/>
    <w:rsid w:val="6C0D1300"/>
    <w:rsid w:val="6CC10DA8"/>
    <w:rsid w:val="6CC9108F"/>
    <w:rsid w:val="6DBF1726"/>
    <w:rsid w:val="6E3112BE"/>
    <w:rsid w:val="6E707482"/>
    <w:rsid w:val="6EC43AA6"/>
    <w:rsid w:val="6FEF6B0E"/>
    <w:rsid w:val="706671EF"/>
    <w:rsid w:val="71641EE0"/>
    <w:rsid w:val="71FB730E"/>
    <w:rsid w:val="729A51B8"/>
    <w:rsid w:val="751375EF"/>
    <w:rsid w:val="755B3131"/>
    <w:rsid w:val="76362343"/>
    <w:rsid w:val="7679653B"/>
    <w:rsid w:val="77144737"/>
    <w:rsid w:val="789A189A"/>
    <w:rsid w:val="79603EA1"/>
    <w:rsid w:val="7965511A"/>
    <w:rsid w:val="798D43EC"/>
    <w:rsid w:val="798E5AEA"/>
    <w:rsid w:val="79AE487F"/>
    <w:rsid w:val="7AE64497"/>
    <w:rsid w:val="7B606508"/>
    <w:rsid w:val="7B70600D"/>
    <w:rsid w:val="7B7B0A9D"/>
    <w:rsid w:val="7B8A5546"/>
    <w:rsid w:val="7BC148F7"/>
    <w:rsid w:val="7C6B29BA"/>
    <w:rsid w:val="7CB969CA"/>
    <w:rsid w:val="7CC55518"/>
    <w:rsid w:val="7D4B0FCA"/>
    <w:rsid w:val="7E125370"/>
    <w:rsid w:val="7E65256E"/>
    <w:rsid w:val="7E966294"/>
    <w:rsid w:val="7EA020C1"/>
    <w:rsid w:val="7EB729C4"/>
    <w:rsid w:val="7EC3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1888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Date" w:qFormat="1"/>
    <w:lsdException w:name="Body Text Indent 3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0"/>
    <w:qFormat/>
    <w:pPr>
      <w:keepNext/>
      <w:keepLines/>
      <w:adjustRightInd w:val="0"/>
      <w:spacing w:before="260" w:after="260" w:line="416" w:lineRule="atLeast"/>
      <w:textAlignment w:val="baseline"/>
      <w:outlineLvl w:val="1"/>
    </w:pPr>
    <w:rPr>
      <w:rFonts w:ascii="Arial" w:eastAsia="黑体" w:hAnsi="Arial"/>
      <w:b/>
      <w:kern w:val="0"/>
      <w:sz w:val="32"/>
      <w:szCs w:val="20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Body Text Indent"/>
    <w:basedOn w:val="a"/>
    <w:qFormat/>
    <w:pPr>
      <w:ind w:firstLineChars="257" w:firstLine="617"/>
    </w:pPr>
    <w:rPr>
      <w:sz w:val="24"/>
    </w:rPr>
  </w:style>
  <w:style w:type="paragraph" w:styleId="30">
    <w:name w:val="toc 3"/>
    <w:basedOn w:val="a"/>
    <w:next w:val="a"/>
    <w:uiPriority w:val="39"/>
    <w:qFormat/>
    <w:pPr>
      <w:ind w:leftChars="400" w:left="840"/>
    </w:pPr>
  </w:style>
  <w:style w:type="paragraph" w:styleId="a5">
    <w:name w:val="Plain Text"/>
    <w:basedOn w:val="a"/>
    <w:link w:val="Char"/>
    <w:qFormat/>
    <w:rPr>
      <w:rFonts w:ascii="宋体" w:hAnsi="Courier New" w:cs="Courier New"/>
      <w:szCs w:val="21"/>
    </w:rPr>
  </w:style>
  <w:style w:type="paragraph" w:styleId="a6">
    <w:name w:val="Date"/>
    <w:basedOn w:val="a"/>
    <w:next w:val="a"/>
    <w:qFormat/>
    <w:pPr>
      <w:ind w:leftChars="2500" w:left="100"/>
    </w:p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</w:style>
  <w:style w:type="paragraph" w:styleId="40">
    <w:name w:val="toc 4"/>
    <w:basedOn w:val="a"/>
    <w:next w:val="a"/>
    <w:semiHidden/>
    <w:qFormat/>
    <w:pPr>
      <w:ind w:leftChars="600" w:left="1260"/>
    </w:pPr>
  </w:style>
  <w:style w:type="paragraph" w:styleId="31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20">
    <w:name w:val="toc 2"/>
    <w:basedOn w:val="a"/>
    <w:next w:val="a"/>
    <w:uiPriority w:val="39"/>
    <w:qFormat/>
    <w:pPr>
      <w:ind w:leftChars="200" w:left="420"/>
    </w:pPr>
  </w:style>
  <w:style w:type="character" w:styleId="aa">
    <w:name w:val="page number"/>
    <w:basedOn w:val="a1"/>
    <w:qFormat/>
  </w:style>
  <w:style w:type="character" w:styleId="ab">
    <w:name w:val="FollowedHyperlink"/>
    <w:qFormat/>
    <w:rPr>
      <w:color w:val="800080"/>
      <w:u w:val="single"/>
    </w:rPr>
  </w:style>
  <w:style w:type="character" w:styleId="ac">
    <w:name w:val="Hyperlink"/>
    <w:uiPriority w:val="99"/>
    <w:qFormat/>
    <w:rPr>
      <w:color w:val="0000FF"/>
      <w:u w:val="single"/>
    </w:rPr>
  </w:style>
  <w:style w:type="paragraph" w:customStyle="1" w:styleId="ad">
    <w:name w:val="前言、引言标题"/>
    <w:next w:val="a"/>
    <w:qFormat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e">
    <w:name w:val="章标题"/>
    <w:next w:val="a"/>
    <w:qFormat/>
    <w:pPr>
      <w:spacing w:beforeLines="50" w:afterLines="50"/>
      <w:jc w:val="both"/>
      <w:outlineLvl w:val="1"/>
    </w:pPr>
    <w:rPr>
      <w:rFonts w:ascii="黑体" w:eastAsia="黑体"/>
      <w:sz w:val="21"/>
    </w:rPr>
  </w:style>
  <w:style w:type="paragraph" w:customStyle="1" w:styleId="af">
    <w:name w:val="一级条标题"/>
    <w:basedOn w:val="ae"/>
    <w:next w:val="a"/>
    <w:qFormat/>
    <w:pPr>
      <w:spacing w:beforeLines="0" w:afterLines="0"/>
      <w:outlineLvl w:val="2"/>
    </w:pPr>
  </w:style>
  <w:style w:type="paragraph" w:customStyle="1" w:styleId="af0">
    <w:name w:val="二级条标题"/>
    <w:basedOn w:val="af"/>
    <w:next w:val="a"/>
    <w:qFormat/>
    <w:pPr>
      <w:outlineLvl w:val="3"/>
    </w:pPr>
  </w:style>
  <w:style w:type="paragraph" w:customStyle="1" w:styleId="af1">
    <w:name w:val="三级条标题"/>
    <w:basedOn w:val="af0"/>
    <w:next w:val="a"/>
    <w:qFormat/>
    <w:pPr>
      <w:outlineLvl w:val="4"/>
    </w:pPr>
  </w:style>
  <w:style w:type="paragraph" w:customStyle="1" w:styleId="af2">
    <w:name w:val="四级条标题"/>
    <w:basedOn w:val="af1"/>
    <w:next w:val="a"/>
    <w:qFormat/>
    <w:pPr>
      <w:outlineLvl w:val="5"/>
    </w:pPr>
  </w:style>
  <w:style w:type="paragraph" w:customStyle="1" w:styleId="af3">
    <w:name w:val="五级条标题"/>
    <w:basedOn w:val="af2"/>
    <w:next w:val="a"/>
    <w:qFormat/>
    <w:pPr>
      <w:outlineLvl w:val="6"/>
    </w:p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dir1">
    <w:name w:val="dir1"/>
    <w:basedOn w:val="a"/>
    <w:autoRedefine/>
    <w:qFormat/>
    <w:pPr>
      <w:tabs>
        <w:tab w:val="left" w:pos="363"/>
        <w:tab w:val="left" w:pos="580"/>
      </w:tabs>
      <w:spacing w:line="500" w:lineRule="exact"/>
      <w:ind w:left="363" w:hanging="360"/>
    </w:pPr>
    <w:rPr>
      <w:rFonts w:ascii="黑体" w:eastAsia="黑体"/>
      <w:b/>
      <w:color w:val="000000"/>
      <w:kern w:val="0"/>
      <w:sz w:val="24"/>
    </w:rPr>
  </w:style>
  <w:style w:type="character" w:customStyle="1" w:styleId="Char">
    <w:name w:val="纯文本 Char"/>
    <w:basedOn w:val="a1"/>
    <w:link w:val="a5"/>
    <w:rsid w:val="00BA287C"/>
    <w:rPr>
      <w:rFonts w:ascii="宋体" w:hAnsi="Courier New" w:cs="Courier New"/>
      <w:kern w:val="2"/>
      <w:sz w:val="21"/>
      <w:szCs w:val="21"/>
    </w:rPr>
  </w:style>
  <w:style w:type="paragraph" w:styleId="af4">
    <w:name w:val="Body Text"/>
    <w:basedOn w:val="a"/>
    <w:link w:val="Char0"/>
    <w:rsid w:val="00E4348B"/>
    <w:pPr>
      <w:spacing w:after="120"/>
    </w:pPr>
  </w:style>
  <w:style w:type="character" w:customStyle="1" w:styleId="Char0">
    <w:name w:val="正文文本 Char"/>
    <w:basedOn w:val="a1"/>
    <w:link w:val="af4"/>
    <w:rsid w:val="00E4348B"/>
    <w:rPr>
      <w:kern w:val="2"/>
      <w:sz w:val="21"/>
      <w:szCs w:val="24"/>
    </w:rPr>
  </w:style>
  <w:style w:type="paragraph" w:styleId="af5">
    <w:name w:val="List Paragraph"/>
    <w:basedOn w:val="a"/>
    <w:uiPriority w:val="99"/>
    <w:unhideWhenUsed/>
    <w:rsid w:val="001E65D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5" Type="http://schemas.openxmlformats.org/officeDocument/2006/relationships/hyperlink" Target="https://zhida.zhihu.com/search?content_id=261485208&amp;content_type=Article&amp;match_order=1&amp;q=%E6%96%B0%E8%83%BD%E6%BA%90%E6%88%98%E7%95%A5&amp;zd_token=eyJhbGciOiJIUzI1NiIsInR5cCI6IkpXVCJ9.eyJpc3MiOiJ6aGlkYV9zZXJ2ZXIiLCJleHAiOjE3NjM2ODg4MzIsInEiOiLmlrDog73mupDmiJjnlaUiLCJ6aGlkYV9zb3VyY2UiOiJlbnRpdHkiLCJjb250ZW50X2lkIjoyNjE0ODUyMDgsImNvbnRlbnRfdHlwZSI6IkFydGljbGUiLCJtYXRjaF9vcmRlciI6MSwiemRfdG9rZW4iOm51bGx9.0IfS1Q_H9Go-nDkbxS2g1yDUyw2yTsJhD6lfKAXA_XM&amp;zhida_source=entity" TargetMode="Externa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zhida.zhihu.com/search?content_id=261485208&amp;content_type=Article&amp;match_order=1&amp;q=%E7%94%B2%E9%86%87%E6%B1%BD%E8%BD%A6&amp;zd_token=eyJhbGciOiJIUzI1NiIsInR5cCI6IkpXVCJ9.eyJpc3MiOiJ6aGlkYV9zZXJ2ZXIiLCJleHAiOjE3NjM2ODg4MzIsInEiOiLnlLLphofmsb3ovaYiLCJ6aGlkYV9zb3VyY2UiOiJlbnRpdHkiLCJjb250ZW50X2lkIjoyNjE0ODUyMDgsImNvbnRlbnRfdHlwZSI6IkFydGljbGUiLCJtYXRjaF9vcmRlciI6MSwiemRfdG9rZW4iOm51bGx9.uWpfSnfQQg2jydw3E-Z36hVCnTG05ymEN4pZ_NAGdGU&amp;zhida_source=entity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525044-A9B3-4643-87D7-BE45DA1EA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7</Pages>
  <Words>774</Words>
  <Characters>4418</Characters>
  <Application>Microsoft Office Word</Application>
  <DocSecurity>0</DocSecurity>
  <Lines>36</Lines>
  <Paragraphs>10</Paragraphs>
  <ScaleCrop>false</ScaleCrop>
  <Company>jczx</Company>
  <LinksUpToDate>false</LinksUpToDate>
  <CharactersWithSpaces>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国内外电阻材料产品标准水平对比分析</dc:title>
  <dc:creator>clx</dc:creator>
  <cp:lastModifiedBy>wangzhiyuan_zz</cp:lastModifiedBy>
  <cp:revision>417</cp:revision>
  <cp:lastPrinted>2025-11-19T09:00:00Z</cp:lastPrinted>
  <dcterms:created xsi:type="dcterms:W3CDTF">2020-08-18T12:08:00Z</dcterms:created>
  <dcterms:modified xsi:type="dcterms:W3CDTF">2026-07-27T02:08:00Z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6A7889CADCB34FB991F6704E4346876A_12</vt:lpwstr>
  </property>
</Properties>
</file>